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45" w:rsidRPr="00142745" w:rsidRDefault="00142745" w:rsidP="00142745">
      <w:pPr>
        <w:widowControl w:val="0"/>
        <w:jc w:val="center"/>
        <w:rPr>
          <w:sz w:val="28"/>
          <w:szCs w:val="28"/>
        </w:rPr>
      </w:pPr>
      <w:bookmarkStart w:id="0" w:name="_Toc113677267"/>
      <w:r w:rsidRPr="00142745">
        <w:rPr>
          <w:sz w:val="28"/>
          <w:szCs w:val="28"/>
        </w:rPr>
        <w:t xml:space="preserve">КОНТРОЛЬНО-СЧЕТНЫЙ ОРГАН </w:t>
      </w:r>
      <w:r w:rsidR="006151C3">
        <w:rPr>
          <w:sz w:val="28"/>
          <w:szCs w:val="28"/>
        </w:rPr>
        <w:t>ОВЮРСКОГО</w:t>
      </w:r>
      <w:r w:rsidRPr="00142745">
        <w:rPr>
          <w:sz w:val="28"/>
          <w:szCs w:val="28"/>
        </w:rPr>
        <w:t xml:space="preserve"> КОЖУУНА </w:t>
      </w:r>
    </w:p>
    <w:p w:rsidR="00142745" w:rsidRPr="00142745" w:rsidRDefault="00142745" w:rsidP="00142745">
      <w:pPr>
        <w:widowControl w:val="0"/>
        <w:jc w:val="center"/>
        <w:rPr>
          <w:sz w:val="28"/>
          <w:szCs w:val="28"/>
        </w:rPr>
      </w:pPr>
      <w:r w:rsidRPr="00142745">
        <w:rPr>
          <w:sz w:val="28"/>
          <w:szCs w:val="28"/>
        </w:rPr>
        <w:t>РЕСПУБЛИКИ ТЫВА</w:t>
      </w:r>
    </w:p>
    <w:p w:rsidR="00A95D47" w:rsidRPr="00FC76E2" w:rsidRDefault="00A95D47" w:rsidP="00104A10">
      <w:pPr>
        <w:ind w:firstLine="709"/>
        <w:jc w:val="center"/>
        <w:rPr>
          <w:b/>
          <w:sz w:val="28"/>
          <w:szCs w:val="28"/>
        </w:rPr>
      </w:pPr>
    </w:p>
    <w:p w:rsidR="00A95D47" w:rsidRPr="00FC76E2" w:rsidRDefault="00A95D47" w:rsidP="00104A10">
      <w:pPr>
        <w:ind w:firstLine="709"/>
        <w:jc w:val="center"/>
        <w:rPr>
          <w:b/>
          <w:sz w:val="28"/>
          <w:szCs w:val="28"/>
        </w:rPr>
      </w:pPr>
    </w:p>
    <w:p w:rsidR="00A95D47" w:rsidRDefault="00A95D47" w:rsidP="00104A10">
      <w:pPr>
        <w:ind w:firstLine="709"/>
        <w:jc w:val="center"/>
        <w:rPr>
          <w:b/>
          <w:sz w:val="28"/>
          <w:szCs w:val="28"/>
        </w:rPr>
      </w:pPr>
    </w:p>
    <w:p w:rsidR="007B16F4" w:rsidRDefault="007B16F4" w:rsidP="00104A10">
      <w:pPr>
        <w:ind w:firstLine="709"/>
        <w:jc w:val="center"/>
        <w:rPr>
          <w:b/>
          <w:sz w:val="28"/>
          <w:szCs w:val="28"/>
        </w:rPr>
      </w:pPr>
    </w:p>
    <w:p w:rsidR="007B16F4" w:rsidRDefault="007B16F4" w:rsidP="00104A10">
      <w:pPr>
        <w:ind w:firstLine="709"/>
        <w:jc w:val="center"/>
        <w:rPr>
          <w:b/>
          <w:sz w:val="28"/>
          <w:szCs w:val="28"/>
        </w:rPr>
      </w:pPr>
    </w:p>
    <w:p w:rsidR="007B16F4" w:rsidRDefault="007B16F4" w:rsidP="00104A10">
      <w:pPr>
        <w:ind w:firstLine="709"/>
        <w:jc w:val="center"/>
        <w:rPr>
          <w:b/>
          <w:sz w:val="28"/>
          <w:szCs w:val="28"/>
        </w:rPr>
      </w:pPr>
    </w:p>
    <w:p w:rsidR="007B16F4" w:rsidRPr="00FC76E2" w:rsidRDefault="007B16F4" w:rsidP="00104A10">
      <w:pPr>
        <w:ind w:firstLine="709"/>
        <w:jc w:val="center"/>
        <w:rPr>
          <w:b/>
          <w:sz w:val="28"/>
          <w:szCs w:val="28"/>
        </w:rPr>
      </w:pPr>
    </w:p>
    <w:p w:rsidR="00A95D47" w:rsidRDefault="00A95D47" w:rsidP="00104A10">
      <w:pPr>
        <w:ind w:firstLine="709"/>
        <w:jc w:val="center"/>
        <w:rPr>
          <w:b/>
          <w:sz w:val="28"/>
          <w:szCs w:val="28"/>
        </w:rPr>
      </w:pPr>
    </w:p>
    <w:p w:rsidR="00EF575F" w:rsidRDefault="00EF575F" w:rsidP="00104A10">
      <w:pPr>
        <w:ind w:firstLine="709"/>
        <w:jc w:val="center"/>
        <w:rPr>
          <w:b/>
          <w:sz w:val="28"/>
          <w:szCs w:val="28"/>
        </w:rPr>
      </w:pPr>
    </w:p>
    <w:p w:rsidR="00EF575F" w:rsidRDefault="00EF575F" w:rsidP="00104A10">
      <w:pPr>
        <w:ind w:firstLine="709"/>
        <w:jc w:val="center"/>
        <w:rPr>
          <w:b/>
          <w:sz w:val="28"/>
          <w:szCs w:val="28"/>
        </w:rPr>
      </w:pPr>
    </w:p>
    <w:p w:rsidR="00EF575F" w:rsidRDefault="00EF575F" w:rsidP="00104A10">
      <w:pPr>
        <w:ind w:firstLine="709"/>
        <w:jc w:val="center"/>
        <w:rPr>
          <w:b/>
          <w:sz w:val="28"/>
          <w:szCs w:val="28"/>
        </w:rPr>
      </w:pPr>
    </w:p>
    <w:p w:rsidR="00EF575F" w:rsidRDefault="00EF575F" w:rsidP="00104A10">
      <w:pPr>
        <w:ind w:firstLine="709"/>
        <w:jc w:val="center"/>
        <w:rPr>
          <w:b/>
          <w:sz w:val="28"/>
          <w:szCs w:val="28"/>
        </w:rPr>
      </w:pPr>
    </w:p>
    <w:p w:rsidR="00142745" w:rsidRDefault="00A95D47" w:rsidP="00142745">
      <w:pPr>
        <w:widowControl w:val="0"/>
        <w:jc w:val="center"/>
        <w:rPr>
          <w:sz w:val="28"/>
          <w:szCs w:val="28"/>
        </w:rPr>
      </w:pPr>
      <w:r w:rsidRPr="00D04E7B">
        <w:rPr>
          <w:sz w:val="28"/>
          <w:szCs w:val="28"/>
        </w:rPr>
        <w:t xml:space="preserve">СТАНДАРТ </w:t>
      </w:r>
      <w:r w:rsidR="00D04E7B" w:rsidRPr="00D04E7B">
        <w:rPr>
          <w:sz w:val="28"/>
          <w:szCs w:val="28"/>
        </w:rPr>
        <w:t>ОРГАНИЗАЦИИ ДЕЯТЕЛЬНОСТИ</w:t>
      </w:r>
      <w:r w:rsidR="00142745">
        <w:rPr>
          <w:sz w:val="28"/>
          <w:szCs w:val="28"/>
        </w:rPr>
        <w:t>КОНТРОЛЬНО-СЧЕТНОГО</w:t>
      </w:r>
    </w:p>
    <w:p w:rsidR="00142745" w:rsidRDefault="00142745" w:rsidP="006151C3">
      <w:pPr>
        <w:widowControl w:val="0"/>
        <w:jc w:val="center"/>
        <w:rPr>
          <w:sz w:val="28"/>
          <w:szCs w:val="28"/>
        </w:rPr>
      </w:pPr>
      <w:r w:rsidRPr="00142745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142745">
        <w:rPr>
          <w:sz w:val="28"/>
          <w:szCs w:val="28"/>
        </w:rPr>
        <w:t xml:space="preserve"> </w:t>
      </w:r>
      <w:r w:rsidR="006151C3">
        <w:rPr>
          <w:sz w:val="28"/>
          <w:szCs w:val="28"/>
        </w:rPr>
        <w:t>ОВЮРСКОГО</w:t>
      </w:r>
      <w:r w:rsidRPr="00142745">
        <w:rPr>
          <w:sz w:val="28"/>
          <w:szCs w:val="28"/>
        </w:rPr>
        <w:t xml:space="preserve"> КОЖУУНА РЕСПУБЛИКИ ТЫВА</w:t>
      </w:r>
    </w:p>
    <w:p w:rsidR="00142745" w:rsidRPr="00142745" w:rsidRDefault="00142745" w:rsidP="00142745">
      <w:pPr>
        <w:widowControl w:val="0"/>
        <w:rPr>
          <w:sz w:val="28"/>
          <w:szCs w:val="28"/>
        </w:rPr>
      </w:pPr>
    </w:p>
    <w:p w:rsidR="00A95D47" w:rsidRDefault="00A95D47" w:rsidP="00142745">
      <w:pPr>
        <w:tabs>
          <w:tab w:val="left" w:pos="567"/>
        </w:tabs>
        <w:jc w:val="center"/>
        <w:rPr>
          <w:sz w:val="28"/>
          <w:szCs w:val="28"/>
        </w:rPr>
      </w:pPr>
    </w:p>
    <w:p w:rsidR="00FF716E" w:rsidRDefault="00FF716E" w:rsidP="00104A10">
      <w:pPr>
        <w:pStyle w:val="3"/>
        <w:keepNext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343525693"/>
      <w:bookmarkStart w:id="2" w:name="_Toc370722283"/>
    </w:p>
    <w:p w:rsidR="00660CF1" w:rsidRDefault="004E0D6F" w:rsidP="00104A10">
      <w:pPr>
        <w:pStyle w:val="3"/>
        <w:keepNext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 2 </w:t>
      </w:r>
      <w:r w:rsidR="00A95D47" w:rsidRPr="00D04E7B">
        <w:rPr>
          <w:rFonts w:ascii="Times New Roman" w:hAnsi="Times New Roman" w:cs="Times New Roman"/>
          <w:sz w:val="28"/>
          <w:szCs w:val="28"/>
        </w:rPr>
        <w:t>«</w:t>
      </w:r>
      <w:r w:rsidR="006F4D0D" w:rsidRPr="00D04E7B">
        <w:rPr>
          <w:rFonts w:ascii="Times New Roman" w:hAnsi="Times New Roman" w:cs="Times New Roman"/>
          <w:sz w:val="28"/>
          <w:szCs w:val="28"/>
        </w:rPr>
        <w:t>ОРГАНИЗАЦИЯ</w:t>
      </w:r>
      <w:r w:rsidR="00107E44" w:rsidRPr="00D04E7B">
        <w:rPr>
          <w:rFonts w:ascii="Times New Roman" w:hAnsi="Times New Roman" w:cs="Times New Roman"/>
          <w:sz w:val="28"/>
          <w:szCs w:val="28"/>
        </w:rPr>
        <w:t>,</w:t>
      </w:r>
      <w:r w:rsidR="006F4D0D" w:rsidRPr="00D04E7B"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="002F0425">
        <w:rPr>
          <w:rFonts w:ascii="Times New Roman" w:hAnsi="Times New Roman" w:cs="Times New Roman"/>
          <w:sz w:val="28"/>
          <w:szCs w:val="28"/>
        </w:rPr>
        <w:t xml:space="preserve"> </w:t>
      </w:r>
      <w:r w:rsidR="006F4D0D" w:rsidRPr="00D04E7B">
        <w:rPr>
          <w:rFonts w:ascii="Times New Roman" w:hAnsi="Times New Roman" w:cs="Times New Roman"/>
          <w:sz w:val="28"/>
          <w:szCs w:val="28"/>
        </w:rPr>
        <w:t>И ОФОРМЛЕНИЕ</w:t>
      </w:r>
      <w:r w:rsidR="00107E44" w:rsidRPr="00D04E7B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8A6A57" w:rsidRPr="00D04E7B">
        <w:rPr>
          <w:rFonts w:ascii="Times New Roman" w:hAnsi="Times New Roman" w:cs="Times New Roman"/>
          <w:sz w:val="28"/>
          <w:szCs w:val="28"/>
        </w:rPr>
        <w:t xml:space="preserve">ФИНАНСОВО-ЭКОНОМИЧЕСКОЙ </w:t>
      </w:r>
      <w:r w:rsidR="00A95D47" w:rsidRPr="00D04E7B">
        <w:rPr>
          <w:rFonts w:ascii="Times New Roman" w:hAnsi="Times New Roman" w:cs="Times New Roman"/>
          <w:sz w:val="28"/>
          <w:szCs w:val="28"/>
        </w:rPr>
        <w:t>ЭКСПЕРТИЗЫ ПРОЕКТОВ</w:t>
      </w:r>
      <w:r w:rsidR="007561C2" w:rsidRPr="007561C2">
        <w:rPr>
          <w:rFonts w:ascii="Times New Roman" w:hAnsi="Times New Roman" w:cs="Times New Roman"/>
          <w:sz w:val="28"/>
          <w:szCs w:val="28"/>
        </w:rPr>
        <w:br/>
      </w:r>
      <w:r w:rsidR="009D221A">
        <w:rPr>
          <w:rFonts w:ascii="Times New Roman" w:hAnsi="Times New Roman" w:cs="Times New Roman"/>
          <w:sz w:val="28"/>
          <w:szCs w:val="28"/>
        </w:rPr>
        <w:t>РЕШЕНИЙ</w:t>
      </w:r>
      <w:r w:rsidR="006151C3">
        <w:rPr>
          <w:rFonts w:ascii="Times New Roman" w:hAnsi="Times New Roman" w:cs="Times New Roman"/>
          <w:sz w:val="28"/>
          <w:szCs w:val="28"/>
        </w:rPr>
        <w:t xml:space="preserve"> </w:t>
      </w:r>
      <w:r w:rsidR="00AC19C6">
        <w:rPr>
          <w:rFonts w:ascii="Times New Roman" w:hAnsi="Times New Roman" w:cs="Times New Roman"/>
          <w:sz w:val="28"/>
          <w:szCs w:val="28"/>
        </w:rPr>
        <w:t>И</w:t>
      </w:r>
      <w:r w:rsidR="006151C3">
        <w:rPr>
          <w:rFonts w:ascii="Times New Roman" w:hAnsi="Times New Roman" w:cs="Times New Roman"/>
          <w:sz w:val="28"/>
          <w:szCs w:val="28"/>
        </w:rPr>
        <w:t xml:space="preserve"> </w:t>
      </w:r>
      <w:r w:rsidR="00A95D47" w:rsidRPr="00D04E7B">
        <w:rPr>
          <w:rFonts w:ascii="Times New Roman" w:hAnsi="Times New Roman" w:cs="Times New Roman"/>
          <w:sz w:val="28"/>
          <w:szCs w:val="28"/>
        </w:rPr>
        <w:t>НОРМАТИВНО</w:t>
      </w:r>
      <w:r w:rsidR="00273D67" w:rsidRPr="002E0D36">
        <w:rPr>
          <w:rFonts w:ascii="Times New Roman" w:hAnsi="Times New Roman" w:cs="Times New Roman"/>
          <w:sz w:val="28"/>
          <w:szCs w:val="28"/>
        </w:rPr>
        <w:t>-</w:t>
      </w:r>
      <w:r w:rsidR="00A95D47" w:rsidRPr="00D04E7B">
        <w:rPr>
          <w:rFonts w:ascii="Times New Roman" w:hAnsi="Times New Roman" w:cs="Times New Roman"/>
          <w:sz w:val="28"/>
          <w:szCs w:val="28"/>
        </w:rPr>
        <w:t>ПРАВОВЫХ АКТОВ</w:t>
      </w:r>
      <w:r w:rsidR="00FF716E">
        <w:rPr>
          <w:rFonts w:ascii="Times New Roman" w:hAnsi="Times New Roman" w:cs="Times New Roman"/>
          <w:sz w:val="28"/>
          <w:szCs w:val="28"/>
        </w:rPr>
        <w:t xml:space="preserve"> </w:t>
      </w:r>
      <w:r w:rsidR="00A95D47" w:rsidRPr="00D04E7B">
        <w:rPr>
          <w:rFonts w:ascii="Times New Roman" w:hAnsi="Times New Roman" w:cs="Times New Roman"/>
          <w:sz w:val="28"/>
          <w:szCs w:val="28"/>
        </w:rPr>
        <w:t xml:space="preserve">ПО </w:t>
      </w:r>
      <w:r w:rsidR="00452FA9" w:rsidRPr="00D04E7B">
        <w:rPr>
          <w:rFonts w:ascii="Times New Roman" w:hAnsi="Times New Roman" w:cs="Times New Roman"/>
          <w:sz w:val="28"/>
          <w:szCs w:val="28"/>
        </w:rPr>
        <w:t>БЮДЖЕТНО-ФИНАНСОВЫМ ВОПРОСАМ И ВОПРОСАМ ИСПОЛЬЗОВАНИЯ</w:t>
      </w:r>
      <w:bookmarkEnd w:id="1"/>
      <w:bookmarkEnd w:id="2"/>
    </w:p>
    <w:p w:rsidR="000842E3" w:rsidRDefault="009D221A" w:rsidP="00104A10">
      <w:pPr>
        <w:pStyle w:val="3"/>
        <w:keepNext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343525694"/>
      <w:bookmarkStart w:id="4" w:name="_Toc370722284"/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52FA9" w:rsidRPr="00D04E7B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6151C3">
        <w:rPr>
          <w:rFonts w:ascii="Times New Roman" w:hAnsi="Times New Roman" w:cs="Times New Roman"/>
          <w:sz w:val="28"/>
          <w:szCs w:val="28"/>
        </w:rPr>
        <w:t xml:space="preserve"> </w:t>
      </w:r>
      <w:r w:rsidR="001D63B9">
        <w:rPr>
          <w:rFonts w:ascii="Times New Roman" w:hAnsi="Times New Roman" w:cs="Times New Roman"/>
          <w:sz w:val="28"/>
          <w:szCs w:val="28"/>
        </w:rPr>
        <w:t xml:space="preserve">И </w:t>
      </w:r>
      <w:r w:rsidR="001D63B9" w:rsidRPr="00D04E7B">
        <w:rPr>
          <w:rFonts w:ascii="Times New Roman" w:hAnsi="Times New Roman" w:cs="Times New Roman"/>
          <w:sz w:val="28"/>
          <w:szCs w:val="28"/>
        </w:rPr>
        <w:t xml:space="preserve">ПРОЕКТОВ </w:t>
      </w:r>
    </w:p>
    <w:p w:rsidR="00A95D47" w:rsidRPr="00D04E7B" w:rsidRDefault="001D63B9" w:rsidP="00104A10">
      <w:pPr>
        <w:pStyle w:val="3"/>
        <w:keepNext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04E7B">
        <w:rPr>
          <w:rFonts w:ascii="Times New Roman" w:hAnsi="Times New Roman" w:cs="Times New Roman"/>
          <w:sz w:val="28"/>
          <w:szCs w:val="28"/>
        </w:rPr>
        <w:t xml:space="preserve">ДОЛГОСРОЧНЫХ </w:t>
      </w:r>
      <w:r w:rsidR="007157A0">
        <w:rPr>
          <w:rFonts w:ascii="Times New Roman" w:hAnsi="Times New Roman" w:cs="Times New Roman"/>
          <w:sz w:val="28"/>
          <w:szCs w:val="28"/>
        </w:rPr>
        <w:t>МУНИЦИПАЛЬНЫХ</w:t>
      </w:r>
      <w:r w:rsidRPr="00D04E7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95D47" w:rsidRPr="00D04E7B">
        <w:rPr>
          <w:rFonts w:ascii="Times New Roman" w:hAnsi="Times New Roman" w:cs="Times New Roman"/>
          <w:sz w:val="28"/>
          <w:szCs w:val="28"/>
        </w:rPr>
        <w:t>»</w:t>
      </w:r>
      <w:bookmarkEnd w:id="3"/>
      <w:bookmarkEnd w:id="4"/>
    </w:p>
    <w:p w:rsidR="00A95D47" w:rsidRDefault="00A95D47" w:rsidP="00104A10">
      <w:pPr>
        <w:jc w:val="center"/>
        <w:rPr>
          <w:b/>
          <w:sz w:val="28"/>
          <w:szCs w:val="28"/>
        </w:rPr>
      </w:pPr>
    </w:p>
    <w:p w:rsidR="006A1316" w:rsidRPr="006A1316" w:rsidRDefault="006A1316" w:rsidP="00104A10">
      <w:pPr>
        <w:jc w:val="center"/>
        <w:rPr>
          <w:b/>
          <w:sz w:val="28"/>
          <w:szCs w:val="28"/>
        </w:rPr>
      </w:pPr>
    </w:p>
    <w:p w:rsidR="00A95D47" w:rsidRPr="00FC76E2" w:rsidRDefault="00A95D47" w:rsidP="00104A10">
      <w:pPr>
        <w:pStyle w:val="3"/>
        <w:keepNext w:val="0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95D47" w:rsidRDefault="00A95D47" w:rsidP="00104A10">
      <w:pPr>
        <w:jc w:val="center"/>
        <w:rPr>
          <w:sz w:val="28"/>
          <w:szCs w:val="28"/>
        </w:rPr>
      </w:pPr>
    </w:p>
    <w:p w:rsidR="00A95D47" w:rsidRDefault="00A95D47" w:rsidP="00104A10">
      <w:pPr>
        <w:jc w:val="center"/>
        <w:rPr>
          <w:sz w:val="28"/>
          <w:szCs w:val="28"/>
        </w:rPr>
      </w:pPr>
    </w:p>
    <w:p w:rsidR="006965BB" w:rsidRDefault="006965BB" w:rsidP="00104A10">
      <w:pPr>
        <w:jc w:val="center"/>
        <w:rPr>
          <w:sz w:val="28"/>
          <w:szCs w:val="28"/>
        </w:rPr>
      </w:pPr>
    </w:p>
    <w:p w:rsidR="006965BB" w:rsidRDefault="006965BB" w:rsidP="00104A10">
      <w:pPr>
        <w:jc w:val="center"/>
        <w:rPr>
          <w:sz w:val="28"/>
          <w:szCs w:val="28"/>
        </w:rPr>
      </w:pPr>
    </w:p>
    <w:p w:rsidR="007B16F4" w:rsidRDefault="007B16F4" w:rsidP="00104A10">
      <w:pPr>
        <w:jc w:val="center"/>
        <w:rPr>
          <w:sz w:val="28"/>
          <w:szCs w:val="28"/>
        </w:rPr>
      </w:pPr>
    </w:p>
    <w:p w:rsidR="007B16F4" w:rsidRPr="00FC76E2" w:rsidRDefault="007B16F4" w:rsidP="00104A10">
      <w:pPr>
        <w:jc w:val="center"/>
        <w:rPr>
          <w:sz w:val="28"/>
          <w:szCs w:val="28"/>
        </w:rPr>
      </w:pPr>
    </w:p>
    <w:p w:rsidR="00A95D47" w:rsidRPr="00FC76E2" w:rsidRDefault="00A95D47" w:rsidP="00104A10">
      <w:pPr>
        <w:jc w:val="center"/>
        <w:rPr>
          <w:sz w:val="28"/>
          <w:szCs w:val="28"/>
        </w:rPr>
      </w:pPr>
    </w:p>
    <w:p w:rsidR="00A95D47" w:rsidRDefault="00A95D47" w:rsidP="00104A10">
      <w:pPr>
        <w:jc w:val="center"/>
        <w:rPr>
          <w:sz w:val="28"/>
          <w:szCs w:val="28"/>
        </w:rPr>
      </w:pPr>
    </w:p>
    <w:p w:rsidR="006A1316" w:rsidRDefault="006A1316" w:rsidP="00104A10">
      <w:pPr>
        <w:jc w:val="center"/>
        <w:rPr>
          <w:sz w:val="28"/>
          <w:szCs w:val="28"/>
        </w:rPr>
      </w:pPr>
    </w:p>
    <w:p w:rsidR="006A1316" w:rsidRPr="00D266FC" w:rsidRDefault="006A1316" w:rsidP="00104A10">
      <w:pPr>
        <w:jc w:val="center"/>
        <w:rPr>
          <w:sz w:val="28"/>
          <w:szCs w:val="28"/>
        </w:rPr>
      </w:pPr>
    </w:p>
    <w:p w:rsidR="006A1316" w:rsidRPr="00D266FC" w:rsidRDefault="006A1316" w:rsidP="00104A10">
      <w:pPr>
        <w:jc w:val="center"/>
        <w:rPr>
          <w:sz w:val="28"/>
          <w:szCs w:val="28"/>
        </w:rPr>
      </w:pPr>
    </w:p>
    <w:p w:rsidR="00C06222" w:rsidRDefault="00C06222" w:rsidP="00104A10">
      <w:pPr>
        <w:jc w:val="center"/>
        <w:rPr>
          <w:sz w:val="28"/>
          <w:szCs w:val="28"/>
        </w:rPr>
      </w:pPr>
    </w:p>
    <w:p w:rsidR="00A5214E" w:rsidRDefault="00A5214E" w:rsidP="00104A10">
      <w:pPr>
        <w:jc w:val="center"/>
        <w:rPr>
          <w:sz w:val="28"/>
          <w:szCs w:val="28"/>
        </w:rPr>
      </w:pPr>
    </w:p>
    <w:p w:rsidR="003560EA" w:rsidRDefault="003560EA" w:rsidP="00104A10">
      <w:pPr>
        <w:jc w:val="center"/>
        <w:rPr>
          <w:sz w:val="28"/>
          <w:szCs w:val="28"/>
        </w:rPr>
      </w:pPr>
    </w:p>
    <w:p w:rsidR="00A5214E" w:rsidRPr="00D266FC" w:rsidRDefault="00A5214E" w:rsidP="00142745">
      <w:pPr>
        <w:rPr>
          <w:sz w:val="28"/>
          <w:szCs w:val="28"/>
        </w:rPr>
      </w:pPr>
    </w:p>
    <w:p w:rsidR="006151C3" w:rsidRDefault="006151C3" w:rsidP="00104A10">
      <w:pPr>
        <w:pStyle w:val="4"/>
        <w:keepNext w:val="0"/>
        <w:rPr>
          <w:b w:val="0"/>
        </w:rPr>
      </w:pPr>
    </w:p>
    <w:p w:rsidR="00FF716E" w:rsidRDefault="006151C3" w:rsidP="00FF716E">
      <w:pPr>
        <w:pStyle w:val="4"/>
        <w:keepNext w:val="0"/>
        <w:rPr>
          <w:b w:val="0"/>
        </w:rPr>
      </w:pPr>
      <w:proofErr w:type="spellStart"/>
      <w:r>
        <w:rPr>
          <w:b w:val="0"/>
        </w:rPr>
        <w:t>Хандагайты</w:t>
      </w:r>
      <w:proofErr w:type="spellEnd"/>
    </w:p>
    <w:p w:rsidR="00C06222" w:rsidRPr="00FF716E" w:rsidRDefault="006151C3" w:rsidP="00FF716E">
      <w:pPr>
        <w:pStyle w:val="4"/>
        <w:keepNext w:val="0"/>
        <w:rPr>
          <w:b w:val="0"/>
          <w:sz w:val="28"/>
        </w:rPr>
      </w:pPr>
      <w:r w:rsidRPr="00FF716E">
        <w:rPr>
          <w:b w:val="0"/>
        </w:rPr>
        <w:t>201</w:t>
      </w:r>
      <w:r w:rsidR="002E1F7B">
        <w:rPr>
          <w:b w:val="0"/>
        </w:rPr>
        <w:t>8</w:t>
      </w:r>
      <w:r w:rsidR="00C06222" w:rsidRPr="00FF716E">
        <w:rPr>
          <w:b w:val="0"/>
          <w:sz w:val="28"/>
        </w:rPr>
        <w:br w:type="page"/>
      </w:r>
    </w:p>
    <w:p w:rsidR="00B90576" w:rsidRPr="00F548BD" w:rsidRDefault="00B90576" w:rsidP="00104A10">
      <w:pPr>
        <w:jc w:val="center"/>
        <w:rPr>
          <w:b/>
        </w:rPr>
      </w:pPr>
      <w:r w:rsidRPr="00F548BD">
        <w:rPr>
          <w:b/>
        </w:rPr>
        <w:lastRenderedPageBreak/>
        <w:t>Содержание</w:t>
      </w:r>
    </w:p>
    <w:sdt>
      <w:sdtPr>
        <w:rPr>
          <w:rFonts w:eastAsia="Times New Roman" w:cs="Times New Roman"/>
          <w:b w:val="0"/>
          <w:bCs w:val="0"/>
          <w:szCs w:val="24"/>
          <w:lang w:eastAsia="ru-RU"/>
        </w:rPr>
        <w:id w:val="-1335064592"/>
        <w:docPartObj>
          <w:docPartGallery w:val="Table of Contents"/>
          <w:docPartUnique/>
        </w:docPartObj>
      </w:sdtPr>
      <w:sdtContent>
        <w:p w:rsidR="00342438" w:rsidRDefault="00342438">
          <w:pPr>
            <w:pStyle w:val="ad"/>
          </w:pPr>
        </w:p>
        <w:p w:rsidR="00C11221" w:rsidRDefault="005B0ABC" w:rsidP="00C11221">
          <w:pPr>
            <w:pStyle w:val="3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5B0ABC">
            <w:fldChar w:fldCharType="begin"/>
          </w:r>
          <w:r w:rsidR="00342438">
            <w:instrText xml:space="preserve"> TOC \o "1-3" \h \z \u </w:instrText>
          </w:r>
          <w:r w:rsidRPr="005B0ABC">
            <w:fldChar w:fldCharType="separate"/>
          </w:r>
        </w:p>
        <w:p w:rsidR="00C11221" w:rsidRDefault="005B0ABC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0722285" w:history="1">
            <w:r w:rsidR="00C11221" w:rsidRPr="00082E0C">
              <w:rPr>
                <w:rStyle w:val="ae"/>
                <w:noProof/>
              </w:rPr>
              <w:t>1. Общие положения</w:t>
            </w:r>
            <w:r w:rsidR="00C112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1221">
              <w:rPr>
                <w:noProof/>
                <w:webHidden/>
              </w:rPr>
              <w:instrText xml:space="preserve"> PAGEREF _Toc370722285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B6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1221" w:rsidRDefault="005B0ABC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0722286" w:history="1">
            <w:r w:rsidR="00C11221" w:rsidRPr="00082E0C">
              <w:rPr>
                <w:rStyle w:val="ae"/>
                <w:noProof/>
              </w:rPr>
              <w:t>2. Общая характеристика экспертиз</w:t>
            </w:r>
            <w:r w:rsidR="007157A0">
              <w:rPr>
                <w:rStyle w:val="ae"/>
                <w:noProof/>
              </w:rPr>
              <w:t>ы проектов решений и проектов ДМ</w:t>
            </w:r>
            <w:r w:rsidR="00C11221" w:rsidRPr="00082E0C">
              <w:rPr>
                <w:rStyle w:val="ae"/>
                <w:noProof/>
              </w:rPr>
              <w:t>П</w:t>
            </w:r>
            <w:r w:rsidR="00C112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1221">
              <w:rPr>
                <w:noProof/>
                <w:webHidden/>
              </w:rPr>
              <w:instrText xml:space="preserve"> PAGEREF _Toc370722286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B6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1221" w:rsidRDefault="005B0ABC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0722287" w:history="1">
            <w:r w:rsidR="00C11221" w:rsidRPr="00082E0C">
              <w:rPr>
                <w:rStyle w:val="ae"/>
                <w:noProof/>
              </w:rPr>
              <w:t>3. Организация и проведение экспертиз</w:t>
            </w:r>
            <w:r w:rsidR="007157A0">
              <w:rPr>
                <w:rStyle w:val="ae"/>
                <w:noProof/>
              </w:rPr>
              <w:t>ы проектов решений и проектов ДМ</w:t>
            </w:r>
            <w:r w:rsidR="00C11221" w:rsidRPr="00082E0C">
              <w:rPr>
                <w:rStyle w:val="ae"/>
                <w:noProof/>
              </w:rPr>
              <w:t>П</w:t>
            </w:r>
            <w:r w:rsidR="00C112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1221">
              <w:rPr>
                <w:noProof/>
                <w:webHidden/>
              </w:rPr>
              <w:instrText xml:space="preserve"> PAGEREF _Toc370722287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B6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1221" w:rsidRDefault="005B0ABC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0722288" w:history="1">
            <w:r w:rsidR="00C11221" w:rsidRPr="00082E0C">
              <w:rPr>
                <w:rStyle w:val="ae"/>
                <w:noProof/>
              </w:rPr>
              <w:t>4. Порядок оформления Заключений (писем)</w:t>
            </w:r>
            <w:r w:rsidR="00C112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1221">
              <w:rPr>
                <w:noProof/>
                <w:webHidden/>
              </w:rPr>
              <w:instrText xml:space="preserve"> PAGEREF _Toc370722288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B6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1221" w:rsidRDefault="005B0ABC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0722289" w:history="1">
            <w:r w:rsidR="00C11221" w:rsidRPr="00082E0C">
              <w:rPr>
                <w:rStyle w:val="ae"/>
                <w:noProof/>
              </w:rPr>
              <w:t>5. Контроль за реализацией предложений Контрольно-счетного органа п</w:t>
            </w:r>
            <w:r w:rsidR="007157A0">
              <w:rPr>
                <w:rStyle w:val="ae"/>
                <w:noProof/>
              </w:rPr>
              <w:t>о проектам решений и проектам ДМ</w:t>
            </w:r>
            <w:r w:rsidR="00C11221" w:rsidRPr="00082E0C">
              <w:rPr>
                <w:rStyle w:val="ae"/>
                <w:noProof/>
              </w:rPr>
              <w:t>П, использование результатов экспертиз</w:t>
            </w:r>
            <w:r w:rsidR="00C112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1221">
              <w:rPr>
                <w:noProof/>
                <w:webHidden/>
              </w:rPr>
              <w:instrText xml:space="preserve"> PAGEREF _Toc370722289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B6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1221" w:rsidRDefault="005B0ABC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0722290" w:history="1">
            <w:r w:rsidR="00C11221" w:rsidRPr="00082E0C">
              <w:rPr>
                <w:rStyle w:val="ae"/>
                <w:rFonts w:eastAsia="Calibri"/>
                <w:noProof/>
                <w:lang w:eastAsia="en-US"/>
              </w:rPr>
              <w:t>Приложение 1</w:t>
            </w:r>
            <w:r w:rsidR="00C112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1221">
              <w:rPr>
                <w:noProof/>
                <w:webHidden/>
              </w:rPr>
              <w:instrText xml:space="preserve"> PAGEREF _Toc370722290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B6A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1221" w:rsidRDefault="005B0ABC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70722294" w:history="1">
            <w:r w:rsidR="00C11221" w:rsidRPr="00082E0C">
              <w:rPr>
                <w:rStyle w:val="ae"/>
                <w:noProof/>
              </w:rPr>
              <w:t>Приложение 2</w:t>
            </w:r>
            <w:r w:rsidR="00C112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1221">
              <w:rPr>
                <w:noProof/>
                <w:webHidden/>
              </w:rPr>
              <w:instrText xml:space="preserve"> PAGEREF _Toc370722294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3B6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42438" w:rsidRDefault="005B0ABC">
          <w:r>
            <w:rPr>
              <w:b/>
              <w:bCs/>
            </w:rPr>
            <w:fldChar w:fldCharType="end"/>
          </w:r>
        </w:p>
      </w:sdtContent>
    </w:sdt>
    <w:p w:rsidR="00B90576" w:rsidRDefault="00B90576" w:rsidP="00104A10">
      <w:pPr>
        <w:rPr>
          <w:sz w:val="28"/>
          <w:szCs w:val="28"/>
        </w:rPr>
      </w:pPr>
    </w:p>
    <w:p w:rsidR="000F6CEF" w:rsidRDefault="000F6CEF" w:rsidP="00104A10">
      <w:pPr>
        <w:pStyle w:val="a3"/>
        <w:contextualSpacing w:val="0"/>
        <w:rPr>
          <w:sz w:val="28"/>
          <w:szCs w:val="28"/>
        </w:rPr>
      </w:pPr>
    </w:p>
    <w:p w:rsidR="000F6CEF" w:rsidRDefault="000F6CEF" w:rsidP="00104A10">
      <w:pPr>
        <w:pStyle w:val="a3"/>
        <w:contextualSpacing w:val="0"/>
        <w:rPr>
          <w:sz w:val="28"/>
          <w:szCs w:val="28"/>
        </w:rPr>
      </w:pPr>
    </w:p>
    <w:p w:rsidR="000F6CEF" w:rsidRDefault="000F6CEF" w:rsidP="00104A10">
      <w:pPr>
        <w:pStyle w:val="a3"/>
        <w:contextualSpacing w:val="0"/>
        <w:rPr>
          <w:sz w:val="28"/>
          <w:szCs w:val="28"/>
        </w:rPr>
      </w:pPr>
    </w:p>
    <w:p w:rsidR="000F6CEF" w:rsidRDefault="000F6CEF" w:rsidP="00104A10">
      <w:pPr>
        <w:pStyle w:val="a3"/>
        <w:contextualSpacing w:val="0"/>
        <w:rPr>
          <w:sz w:val="28"/>
          <w:szCs w:val="28"/>
        </w:rPr>
      </w:pPr>
    </w:p>
    <w:p w:rsidR="000F6CEF" w:rsidRDefault="000F6CEF" w:rsidP="00104A10">
      <w:pPr>
        <w:pStyle w:val="a3"/>
        <w:contextualSpacing w:val="0"/>
        <w:rPr>
          <w:sz w:val="28"/>
          <w:szCs w:val="28"/>
        </w:rPr>
      </w:pPr>
    </w:p>
    <w:p w:rsidR="000F6CEF" w:rsidRDefault="000F6CEF" w:rsidP="00104A10">
      <w:pPr>
        <w:pStyle w:val="a3"/>
        <w:contextualSpacing w:val="0"/>
        <w:rPr>
          <w:sz w:val="28"/>
          <w:szCs w:val="28"/>
        </w:rPr>
      </w:pPr>
    </w:p>
    <w:p w:rsidR="000F6CEF" w:rsidRDefault="000F6CEF" w:rsidP="00104A10">
      <w:pPr>
        <w:pStyle w:val="a3"/>
        <w:contextualSpacing w:val="0"/>
        <w:rPr>
          <w:sz w:val="28"/>
          <w:szCs w:val="28"/>
        </w:rPr>
      </w:pPr>
    </w:p>
    <w:p w:rsidR="000F6CEF" w:rsidRDefault="000F6CEF" w:rsidP="00104A10">
      <w:pPr>
        <w:pStyle w:val="a3"/>
        <w:contextualSpacing w:val="0"/>
        <w:rPr>
          <w:sz w:val="28"/>
          <w:szCs w:val="28"/>
        </w:rPr>
      </w:pPr>
    </w:p>
    <w:p w:rsidR="000F6CEF" w:rsidRDefault="000F6CEF" w:rsidP="00104A10">
      <w:pPr>
        <w:pStyle w:val="a3"/>
        <w:contextualSpacing w:val="0"/>
        <w:rPr>
          <w:sz w:val="28"/>
          <w:szCs w:val="28"/>
        </w:rPr>
      </w:pPr>
    </w:p>
    <w:p w:rsidR="000F6CEF" w:rsidRDefault="000F6CEF" w:rsidP="00104A10">
      <w:pPr>
        <w:pStyle w:val="a3"/>
        <w:contextualSpacing w:val="0"/>
        <w:rPr>
          <w:sz w:val="28"/>
          <w:szCs w:val="28"/>
        </w:rPr>
      </w:pPr>
    </w:p>
    <w:p w:rsidR="000F6CEF" w:rsidRDefault="000F6CEF" w:rsidP="00104A10">
      <w:pPr>
        <w:pStyle w:val="a3"/>
        <w:contextualSpacing w:val="0"/>
        <w:rPr>
          <w:sz w:val="28"/>
          <w:szCs w:val="28"/>
        </w:rPr>
      </w:pPr>
    </w:p>
    <w:p w:rsidR="000F6CEF" w:rsidRDefault="000F6CEF" w:rsidP="00104A10">
      <w:pPr>
        <w:pStyle w:val="a3"/>
        <w:contextualSpacing w:val="0"/>
        <w:rPr>
          <w:sz w:val="28"/>
          <w:szCs w:val="28"/>
        </w:rPr>
      </w:pPr>
    </w:p>
    <w:p w:rsidR="000F6CEF" w:rsidRDefault="000F6CEF" w:rsidP="00104A10">
      <w:pPr>
        <w:pStyle w:val="a3"/>
        <w:contextualSpacing w:val="0"/>
        <w:rPr>
          <w:sz w:val="28"/>
          <w:szCs w:val="28"/>
        </w:rPr>
      </w:pPr>
    </w:p>
    <w:p w:rsidR="000F6CEF" w:rsidRDefault="000F6CEF" w:rsidP="00104A10">
      <w:pPr>
        <w:pStyle w:val="a3"/>
        <w:contextualSpacing w:val="0"/>
        <w:rPr>
          <w:sz w:val="28"/>
          <w:szCs w:val="28"/>
        </w:rPr>
      </w:pPr>
    </w:p>
    <w:p w:rsidR="000F6CEF" w:rsidRDefault="000F6CEF" w:rsidP="00104A10">
      <w:pPr>
        <w:pStyle w:val="a3"/>
        <w:contextualSpacing w:val="0"/>
        <w:rPr>
          <w:sz w:val="28"/>
          <w:szCs w:val="28"/>
        </w:rPr>
      </w:pPr>
    </w:p>
    <w:p w:rsidR="000F6CEF" w:rsidRDefault="000F6CEF" w:rsidP="00104A10">
      <w:pPr>
        <w:pStyle w:val="a3"/>
        <w:contextualSpacing w:val="0"/>
        <w:rPr>
          <w:sz w:val="28"/>
          <w:szCs w:val="28"/>
        </w:rPr>
      </w:pPr>
    </w:p>
    <w:p w:rsidR="004319FF" w:rsidRDefault="004319FF" w:rsidP="00104A10">
      <w:pPr>
        <w:pStyle w:val="a3"/>
        <w:contextualSpacing w:val="0"/>
        <w:rPr>
          <w:sz w:val="28"/>
          <w:szCs w:val="28"/>
        </w:rPr>
      </w:pPr>
    </w:p>
    <w:p w:rsidR="009C4E43" w:rsidRDefault="009C4E43" w:rsidP="00104A10">
      <w:pPr>
        <w:pStyle w:val="4"/>
        <w:sectPr w:rsidR="009C4E43" w:rsidSect="00237C45">
          <w:headerReference w:type="even" r:id="rId8"/>
          <w:headerReference w:type="default" r:id="rId9"/>
          <w:pgSz w:w="11906" w:h="16838"/>
          <w:pgMar w:top="851" w:right="567" w:bottom="1134" w:left="1134" w:header="567" w:footer="0" w:gutter="0"/>
          <w:cols w:space="708"/>
          <w:titlePg/>
          <w:docGrid w:linePitch="360"/>
        </w:sectPr>
      </w:pPr>
    </w:p>
    <w:p w:rsidR="00B53F0D" w:rsidRPr="00132B53" w:rsidRDefault="00631F55" w:rsidP="00342438">
      <w:pPr>
        <w:pStyle w:val="1"/>
      </w:pPr>
      <w:bookmarkStart w:id="5" w:name="_Toc370722285"/>
      <w:r w:rsidRPr="00132B53">
        <w:lastRenderedPageBreak/>
        <w:t xml:space="preserve">1. </w:t>
      </w:r>
      <w:r w:rsidR="00B53F0D" w:rsidRPr="00132B53">
        <w:t>Общие положения</w:t>
      </w:r>
      <w:bookmarkEnd w:id="5"/>
      <w:r w:rsidR="00B53F0D" w:rsidRPr="00132B53">
        <w:br/>
      </w:r>
      <w:bookmarkEnd w:id="0"/>
    </w:p>
    <w:p w:rsidR="00B53F0D" w:rsidRPr="00F548BD" w:rsidRDefault="008771EC" w:rsidP="00104A10">
      <w:pPr>
        <w:ind w:firstLine="709"/>
        <w:jc w:val="both"/>
      </w:pPr>
      <w:r w:rsidRPr="00F548BD">
        <w:t>1.1.</w:t>
      </w:r>
      <w:r w:rsidR="000842E3">
        <w:t xml:space="preserve"> </w:t>
      </w:r>
      <w:proofErr w:type="gramStart"/>
      <w:r w:rsidR="00BB49E9" w:rsidRPr="00F548BD">
        <w:t xml:space="preserve">Стандарт </w:t>
      </w:r>
      <w:r w:rsidR="0071304F">
        <w:t xml:space="preserve">организации деятельности </w:t>
      </w:r>
      <w:r w:rsidR="009D221A">
        <w:t xml:space="preserve">Контрольно-счетного органа </w:t>
      </w:r>
      <w:proofErr w:type="spellStart"/>
      <w:r w:rsidR="006151C3">
        <w:t>Овюрского</w:t>
      </w:r>
      <w:proofErr w:type="spellEnd"/>
      <w:r w:rsidR="009D221A">
        <w:t xml:space="preserve"> </w:t>
      </w:r>
      <w:proofErr w:type="spellStart"/>
      <w:r w:rsidR="009D221A">
        <w:t>кожууна</w:t>
      </w:r>
      <w:proofErr w:type="spellEnd"/>
      <w:r w:rsidR="0071304F">
        <w:t xml:space="preserve"> Республики Тыва</w:t>
      </w:r>
      <w:r w:rsidR="006151C3">
        <w:t xml:space="preserve"> </w:t>
      </w:r>
      <w:r w:rsidRPr="00F548BD">
        <w:t>«</w:t>
      </w:r>
      <w:r w:rsidR="007F748C" w:rsidRPr="00F548BD">
        <w:t>Организация, проведение и оформление результатов финансово-экономической экспертизы про</w:t>
      </w:r>
      <w:r w:rsidR="009D221A">
        <w:t>ектов решений</w:t>
      </w:r>
      <w:r w:rsidR="002F0425">
        <w:t xml:space="preserve"> </w:t>
      </w:r>
      <w:r w:rsidR="00AC19C6" w:rsidRPr="00F548BD">
        <w:t>и</w:t>
      </w:r>
      <w:r w:rsidR="007F748C" w:rsidRPr="00F548BD">
        <w:t xml:space="preserve"> нормативно-правовых актов по бюджетно-финансовым вопросам </w:t>
      </w:r>
      <w:r w:rsidR="0059714F" w:rsidRPr="00F548BD">
        <w:t xml:space="preserve">и </w:t>
      </w:r>
      <w:r w:rsidR="007F748C" w:rsidRPr="00F548BD">
        <w:t>вопросам использова</w:t>
      </w:r>
      <w:r w:rsidR="009D221A">
        <w:t>ния муниципального</w:t>
      </w:r>
      <w:r w:rsidR="007F748C" w:rsidRPr="00F548BD">
        <w:t xml:space="preserve"> имущества</w:t>
      </w:r>
      <w:r w:rsidR="00523A3A" w:rsidRPr="00F548BD">
        <w:t xml:space="preserve"> и</w:t>
      </w:r>
      <w:r w:rsidR="0059714F" w:rsidRPr="00F548BD">
        <w:t xml:space="preserve"> проектов долгосрочных </w:t>
      </w:r>
      <w:r w:rsidR="00D33B6A">
        <w:t>муниципальных</w:t>
      </w:r>
      <w:r w:rsidR="0059714F" w:rsidRPr="00F548BD">
        <w:t xml:space="preserve"> программ» </w:t>
      </w:r>
      <w:r w:rsidRPr="00F548BD">
        <w:t xml:space="preserve">(далее </w:t>
      </w:r>
      <w:r w:rsidR="008A24BE" w:rsidRPr="00F548BD">
        <w:t>–</w:t>
      </w:r>
      <w:r w:rsidR="000842E3">
        <w:t xml:space="preserve"> </w:t>
      </w:r>
      <w:r w:rsidRPr="00F548BD">
        <w:t xml:space="preserve">Стандарт) </w:t>
      </w:r>
      <w:r w:rsidR="00F07A8B" w:rsidRPr="00F548BD">
        <w:t>разработан с</w:t>
      </w:r>
      <w:r w:rsidR="009D221A">
        <w:t xml:space="preserve"> учетом положений Регламента Контрольно-счетного органа</w:t>
      </w:r>
      <w:r w:rsidR="006151C3">
        <w:t xml:space="preserve"> </w:t>
      </w:r>
      <w:proofErr w:type="spellStart"/>
      <w:r w:rsidR="006151C3">
        <w:t>Овюрского</w:t>
      </w:r>
      <w:proofErr w:type="spellEnd"/>
      <w:r w:rsidR="009D221A">
        <w:t xml:space="preserve"> </w:t>
      </w:r>
      <w:proofErr w:type="spellStart"/>
      <w:r w:rsidR="009D221A">
        <w:t>кожууна</w:t>
      </w:r>
      <w:proofErr w:type="spellEnd"/>
      <w:r w:rsidR="009D221A">
        <w:t xml:space="preserve"> </w:t>
      </w:r>
      <w:r w:rsidR="002D5770" w:rsidRPr="00F548BD">
        <w:t>Республики Тыва</w:t>
      </w:r>
      <w:r w:rsidR="00F07A8B" w:rsidRPr="00F548BD">
        <w:t xml:space="preserve"> (далее </w:t>
      </w:r>
      <w:r w:rsidR="008A24BE" w:rsidRPr="00F548BD">
        <w:t>–</w:t>
      </w:r>
      <w:r w:rsidR="00F07A8B" w:rsidRPr="00F548BD">
        <w:t xml:space="preserve"> Регламент) и опыта организации и провед</w:t>
      </w:r>
      <w:r w:rsidR="00F07A8B" w:rsidRPr="00F548BD">
        <w:t>е</w:t>
      </w:r>
      <w:r w:rsidR="00F07A8B" w:rsidRPr="00F548BD">
        <w:t xml:space="preserve">ния </w:t>
      </w:r>
      <w:r w:rsidR="008A24BE" w:rsidRPr="00F548BD">
        <w:t xml:space="preserve">финансово-экономической </w:t>
      </w:r>
      <w:r w:rsidR="00F07A8B" w:rsidRPr="00F548BD">
        <w:t xml:space="preserve">экспертизы </w:t>
      </w:r>
      <w:r w:rsidR="009D221A">
        <w:t>проектов решений</w:t>
      </w:r>
      <w:r w:rsidR="002F0425">
        <w:t xml:space="preserve"> </w:t>
      </w:r>
      <w:r w:rsidR="00AC19C6" w:rsidRPr="00F548BD">
        <w:t>и</w:t>
      </w:r>
      <w:r w:rsidR="00C64258" w:rsidRPr="00F548BD">
        <w:t xml:space="preserve"> нормативно-правовых</w:t>
      </w:r>
      <w:proofErr w:type="gramEnd"/>
      <w:r w:rsidR="00C64258" w:rsidRPr="00F548BD">
        <w:t xml:space="preserve"> актов по бюджетно-финансовым вопросам и вопросам использова</w:t>
      </w:r>
      <w:r w:rsidR="009D221A">
        <w:t>ния муниципального</w:t>
      </w:r>
      <w:r w:rsidR="00C64258" w:rsidRPr="00F548BD">
        <w:t xml:space="preserve"> имущества, прое</w:t>
      </w:r>
      <w:r w:rsidR="00C64258" w:rsidRPr="00F548BD">
        <w:t>к</w:t>
      </w:r>
      <w:r w:rsidR="00C64258" w:rsidRPr="00F548BD">
        <w:t xml:space="preserve">тов долгосрочных </w:t>
      </w:r>
      <w:r w:rsidR="00D33B6A">
        <w:t xml:space="preserve">муниципальных </w:t>
      </w:r>
      <w:r w:rsidR="00C64258" w:rsidRPr="00F548BD">
        <w:t>прогр</w:t>
      </w:r>
      <w:r w:rsidR="009D221A">
        <w:t>амм Контрольно-счетным органом</w:t>
      </w:r>
      <w:r w:rsidR="00F07A8B" w:rsidRPr="00F548BD">
        <w:t>.</w:t>
      </w:r>
    </w:p>
    <w:p w:rsidR="00E84891" w:rsidRPr="00F548BD" w:rsidRDefault="00F07A8B" w:rsidP="00104A10">
      <w:pPr>
        <w:ind w:firstLine="709"/>
        <w:jc w:val="both"/>
      </w:pPr>
      <w:r w:rsidRPr="00F548BD">
        <w:t xml:space="preserve">1.2. </w:t>
      </w:r>
      <w:r w:rsidR="00E84891" w:rsidRPr="00F548BD">
        <w:t>Цель</w:t>
      </w:r>
      <w:r w:rsidR="00DB1A46" w:rsidRPr="00F548BD">
        <w:t>ю</w:t>
      </w:r>
      <w:r w:rsidR="006151C3">
        <w:t xml:space="preserve"> </w:t>
      </w:r>
      <w:r w:rsidR="00DB1A46" w:rsidRPr="00F548BD">
        <w:t>Стандарта является установление общих правил и процедур организации и пр</w:t>
      </w:r>
      <w:r w:rsidR="00DB1A46" w:rsidRPr="00F548BD">
        <w:t>о</w:t>
      </w:r>
      <w:r w:rsidR="00DB1A46" w:rsidRPr="00F548BD">
        <w:t xml:space="preserve">ведения </w:t>
      </w:r>
      <w:r w:rsidR="009D221A">
        <w:t>Контрольно-счетным органом</w:t>
      </w:r>
      <w:r w:rsidR="006151C3">
        <w:t xml:space="preserve"> </w:t>
      </w:r>
      <w:r w:rsidR="00956800" w:rsidRPr="00F548BD">
        <w:t xml:space="preserve">финансово-экономической </w:t>
      </w:r>
      <w:r w:rsidR="00DB1A46" w:rsidRPr="00F548BD">
        <w:t xml:space="preserve">экспертизы </w:t>
      </w:r>
      <w:r w:rsidR="00956800" w:rsidRPr="00F548BD">
        <w:t xml:space="preserve">(далее </w:t>
      </w:r>
      <w:r w:rsidR="008A24BE" w:rsidRPr="00F548BD">
        <w:t>–</w:t>
      </w:r>
      <w:r w:rsidR="002F0425">
        <w:t xml:space="preserve"> </w:t>
      </w:r>
      <w:r w:rsidR="00C87F68">
        <w:t>э</w:t>
      </w:r>
      <w:r w:rsidR="00956800" w:rsidRPr="00F548BD">
        <w:t>ксперт</w:t>
      </w:r>
      <w:r w:rsidR="00956800" w:rsidRPr="00F548BD">
        <w:t>и</w:t>
      </w:r>
      <w:r w:rsidR="00956800" w:rsidRPr="00F548BD">
        <w:t>зы)</w:t>
      </w:r>
      <w:r w:rsidR="006151C3">
        <w:t xml:space="preserve"> </w:t>
      </w:r>
      <w:r w:rsidR="008C6C91" w:rsidRPr="00F548BD">
        <w:t xml:space="preserve">проектов </w:t>
      </w:r>
      <w:r w:rsidR="009D221A">
        <w:t>решений</w:t>
      </w:r>
      <w:r w:rsidR="006572F1" w:rsidRPr="00F548BD">
        <w:t xml:space="preserve"> и </w:t>
      </w:r>
      <w:r w:rsidR="00AC19C6" w:rsidRPr="00F548BD">
        <w:t>нормативно-правовых актов</w:t>
      </w:r>
      <w:r w:rsidR="006151C3">
        <w:t xml:space="preserve"> </w:t>
      </w:r>
      <w:r w:rsidR="00AC19C6" w:rsidRPr="00F548BD">
        <w:t>по бюджетно-финансовым вопросам и в</w:t>
      </w:r>
      <w:r w:rsidR="00AC19C6" w:rsidRPr="00F548BD">
        <w:t>о</w:t>
      </w:r>
      <w:r w:rsidR="00AC19C6" w:rsidRPr="00F548BD">
        <w:t xml:space="preserve">просам использования </w:t>
      </w:r>
      <w:r w:rsidR="009D221A">
        <w:t>муниципального</w:t>
      </w:r>
      <w:r w:rsidR="00AC19C6" w:rsidRPr="00F548BD">
        <w:t xml:space="preserve"> имущества </w:t>
      </w:r>
      <w:r w:rsidR="006E349D" w:rsidRPr="00F548BD">
        <w:t xml:space="preserve">(далее – </w:t>
      </w:r>
      <w:r w:rsidR="009D221A">
        <w:t>проекты решений</w:t>
      </w:r>
      <w:r w:rsidR="006E349D" w:rsidRPr="00F548BD">
        <w:t>)</w:t>
      </w:r>
      <w:r w:rsidR="008C6C91" w:rsidRPr="00F548BD">
        <w:t>,</w:t>
      </w:r>
      <w:r w:rsidR="006151C3">
        <w:t xml:space="preserve"> </w:t>
      </w:r>
      <w:r w:rsidR="008C6C91" w:rsidRPr="00F548BD">
        <w:t>проектов долг</w:t>
      </w:r>
      <w:r w:rsidR="008C6C91" w:rsidRPr="00F548BD">
        <w:t>о</w:t>
      </w:r>
      <w:r w:rsidR="008C6C91" w:rsidRPr="00F548BD">
        <w:t xml:space="preserve">срочных </w:t>
      </w:r>
      <w:r w:rsidR="00D33B6A">
        <w:t>муниципальн</w:t>
      </w:r>
      <w:r w:rsidR="008C6C91" w:rsidRPr="00F548BD">
        <w:t xml:space="preserve">ых программ (далее – </w:t>
      </w:r>
      <w:r w:rsidR="00C87F68">
        <w:t>п</w:t>
      </w:r>
      <w:r w:rsidR="007157A0">
        <w:t>роекты ДМ</w:t>
      </w:r>
      <w:r w:rsidR="008C6C91" w:rsidRPr="00F548BD">
        <w:t>П</w:t>
      </w:r>
      <w:r w:rsidR="00861DB5" w:rsidRPr="00F548BD">
        <w:t xml:space="preserve">). </w:t>
      </w:r>
    </w:p>
    <w:p w:rsidR="000B718C" w:rsidRPr="00F548BD" w:rsidRDefault="000F25A1" w:rsidP="00104A10">
      <w:pPr>
        <w:shd w:val="clear" w:color="auto" w:fill="FFFFFF"/>
        <w:tabs>
          <w:tab w:val="left" w:pos="1018"/>
        </w:tabs>
        <w:ind w:firstLine="709"/>
        <w:jc w:val="both"/>
      </w:pPr>
      <w:r w:rsidRPr="00F548BD">
        <w:t>1.3.</w:t>
      </w:r>
      <w:r w:rsidR="000842E3">
        <w:t xml:space="preserve"> </w:t>
      </w:r>
      <w:r w:rsidR="000B718C" w:rsidRPr="00F548BD">
        <w:t>Задачами Стандарта являются:</w:t>
      </w:r>
    </w:p>
    <w:p w:rsidR="000B718C" w:rsidRPr="00F548BD" w:rsidRDefault="000B718C" w:rsidP="00104A10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contextualSpacing w:val="0"/>
        <w:jc w:val="both"/>
      </w:pPr>
      <w:r w:rsidRPr="00F548BD">
        <w:t>определение содержания, принципов и процедур проведения</w:t>
      </w:r>
      <w:r w:rsidR="006151C3">
        <w:t xml:space="preserve"> </w:t>
      </w:r>
      <w:r w:rsidR="00C87F68">
        <w:t>э</w:t>
      </w:r>
      <w:r w:rsidRPr="00F548BD">
        <w:t xml:space="preserve">кспертизы </w:t>
      </w:r>
      <w:r w:rsidR="009D221A">
        <w:t>проектов реш</w:t>
      </w:r>
      <w:r w:rsidR="009D221A">
        <w:t>е</w:t>
      </w:r>
      <w:r w:rsidR="009D221A">
        <w:t>ний</w:t>
      </w:r>
      <w:r w:rsidR="004C05E1" w:rsidRPr="00F548BD">
        <w:t xml:space="preserve"> и </w:t>
      </w:r>
      <w:r w:rsidR="00C87F68">
        <w:t>п</w:t>
      </w:r>
      <w:r w:rsidRPr="00F548BD">
        <w:t xml:space="preserve">роектов </w:t>
      </w:r>
      <w:r w:rsidR="007157A0">
        <w:t>ДМП</w:t>
      </w:r>
      <w:r w:rsidRPr="00F548BD">
        <w:t>;</w:t>
      </w:r>
    </w:p>
    <w:p w:rsidR="000B718C" w:rsidRPr="00F548BD" w:rsidRDefault="000B718C" w:rsidP="00104A10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contextualSpacing w:val="0"/>
        <w:jc w:val="both"/>
      </w:pPr>
      <w:r w:rsidRPr="00F548BD">
        <w:t>установление общих требований к организации, проведению и оформлению результатов</w:t>
      </w:r>
      <w:r w:rsidR="000842E3">
        <w:t xml:space="preserve"> </w:t>
      </w:r>
      <w:r w:rsidR="00C87F68">
        <w:t>э</w:t>
      </w:r>
      <w:r w:rsidRPr="00F548BD">
        <w:t xml:space="preserve">кспертизы </w:t>
      </w:r>
      <w:r w:rsidR="009D221A">
        <w:t>проектов решений</w:t>
      </w:r>
      <w:r w:rsidR="003842B0" w:rsidRPr="00F548BD">
        <w:t xml:space="preserve"> и </w:t>
      </w:r>
      <w:r w:rsidR="00C87F68">
        <w:t>п</w:t>
      </w:r>
      <w:r w:rsidRPr="00F548BD">
        <w:t xml:space="preserve">роектов </w:t>
      </w:r>
      <w:r w:rsidR="007157A0">
        <w:t>ДМП</w:t>
      </w:r>
      <w:r w:rsidRPr="00F548BD">
        <w:t>.</w:t>
      </w:r>
    </w:p>
    <w:p w:rsidR="00DE53A8" w:rsidRDefault="00DE53A8" w:rsidP="00104A10">
      <w:pPr>
        <w:autoSpaceDE w:val="0"/>
        <w:autoSpaceDN w:val="0"/>
        <w:adjustRightInd w:val="0"/>
        <w:ind w:firstLine="709"/>
        <w:jc w:val="both"/>
      </w:pPr>
      <w:r w:rsidRPr="00F548BD">
        <w:t>1.4.</w:t>
      </w:r>
      <w:r w:rsidR="000842E3">
        <w:t xml:space="preserve"> </w:t>
      </w:r>
      <w:proofErr w:type="gramStart"/>
      <w:r w:rsidRPr="00F548BD">
        <w:t xml:space="preserve">При организации и проведении экспертизы </w:t>
      </w:r>
      <w:r w:rsidR="009D221A">
        <w:t>проектов решений</w:t>
      </w:r>
      <w:r w:rsidR="006151C3">
        <w:t xml:space="preserve"> </w:t>
      </w:r>
      <w:r w:rsidR="00355487" w:rsidRPr="00F548BD">
        <w:t>и</w:t>
      </w:r>
      <w:r w:rsidR="006151C3">
        <w:t xml:space="preserve"> </w:t>
      </w:r>
      <w:r w:rsidR="00B77E01">
        <w:t>п</w:t>
      </w:r>
      <w:r w:rsidRPr="00F548BD">
        <w:t xml:space="preserve">роектов </w:t>
      </w:r>
      <w:r w:rsidR="007157A0">
        <w:t>ДМП</w:t>
      </w:r>
      <w:r w:rsidRPr="00F548BD">
        <w:t xml:space="preserve"> </w:t>
      </w:r>
      <w:r w:rsidR="004D5ECB" w:rsidRPr="00F548BD">
        <w:t>дол</w:t>
      </w:r>
      <w:r w:rsidR="004D5ECB" w:rsidRPr="00F548BD">
        <w:t>ж</w:t>
      </w:r>
      <w:r w:rsidR="004D5ECB" w:rsidRPr="00F548BD">
        <w:t>ностные лица</w:t>
      </w:r>
      <w:r w:rsidR="006151C3">
        <w:t xml:space="preserve"> </w:t>
      </w:r>
      <w:r w:rsidR="0035065E">
        <w:t>Контрольно-счетного органа</w:t>
      </w:r>
      <w:r w:rsidR="006151C3">
        <w:t xml:space="preserve"> </w:t>
      </w:r>
      <w:r w:rsidRPr="00F548BD">
        <w:rPr>
          <w:bCs/>
        </w:rPr>
        <w:t>обязаны руководствоваться</w:t>
      </w:r>
      <w:r w:rsidRPr="00F548BD">
        <w:t xml:space="preserve"> Конституцией Российской Федерации, </w:t>
      </w:r>
      <w:r w:rsidR="00B9780F" w:rsidRPr="00F548BD">
        <w:t xml:space="preserve">Бюджетным кодексом РФ, </w:t>
      </w:r>
      <w:r w:rsidR="00412380" w:rsidRPr="00F548BD">
        <w:t>Конституцией Республики Тыва</w:t>
      </w:r>
      <w:r w:rsidR="004D5ECB" w:rsidRPr="00F548BD">
        <w:t xml:space="preserve">, </w:t>
      </w:r>
      <w:r w:rsidR="00511D59" w:rsidRPr="00F548BD">
        <w:t xml:space="preserve">Законом </w:t>
      </w:r>
      <w:r w:rsidR="00412380" w:rsidRPr="00F548BD">
        <w:t>Республики Тыва</w:t>
      </w:r>
      <w:r w:rsidR="006151C3">
        <w:t xml:space="preserve"> </w:t>
      </w:r>
      <w:r w:rsidR="00B77E01">
        <w:t>«</w:t>
      </w:r>
      <w:r w:rsidR="00A654CF" w:rsidRPr="00F548BD">
        <w:t>О бюджетном процессе в Республике Тыва</w:t>
      </w:r>
      <w:r w:rsidR="00B77E01">
        <w:t xml:space="preserve">», </w:t>
      </w:r>
      <w:r w:rsidR="0035065E">
        <w:t xml:space="preserve">Положением </w:t>
      </w:r>
      <w:r w:rsidR="0035065E" w:rsidRPr="00894AAA">
        <w:t xml:space="preserve">«О </w:t>
      </w:r>
      <w:r w:rsidR="0035065E">
        <w:t xml:space="preserve">Контрольно-счетном органе </w:t>
      </w:r>
      <w:proofErr w:type="spellStart"/>
      <w:r w:rsidR="006151C3">
        <w:t>Овю</w:t>
      </w:r>
      <w:r w:rsidR="006151C3">
        <w:t>р</w:t>
      </w:r>
      <w:r w:rsidR="006151C3">
        <w:t>ского</w:t>
      </w:r>
      <w:proofErr w:type="spellEnd"/>
      <w:r w:rsidR="0035065E">
        <w:t xml:space="preserve"> </w:t>
      </w:r>
      <w:proofErr w:type="spellStart"/>
      <w:r w:rsidR="0035065E">
        <w:t>кожууна</w:t>
      </w:r>
      <w:proofErr w:type="spellEnd"/>
      <w:r w:rsidR="0035065E" w:rsidRPr="00894AAA">
        <w:t xml:space="preserve"> Республики Тыва» (далее</w:t>
      </w:r>
      <w:r w:rsidR="0035065E">
        <w:t xml:space="preserve"> – Положение</w:t>
      </w:r>
      <w:r w:rsidR="0035065E" w:rsidRPr="00894AAA">
        <w:t>)</w:t>
      </w:r>
      <w:r w:rsidR="00C46C13" w:rsidRPr="00F548BD">
        <w:t xml:space="preserve">, </w:t>
      </w:r>
      <w:r w:rsidR="0084286F" w:rsidRPr="00F548BD">
        <w:t xml:space="preserve">другими </w:t>
      </w:r>
      <w:r w:rsidRPr="00F548BD">
        <w:t>нормати</w:t>
      </w:r>
      <w:r w:rsidR="00C46C13" w:rsidRPr="00F548BD">
        <w:t>вными правовыми акт</w:t>
      </w:r>
      <w:r w:rsidR="00C46C13" w:rsidRPr="00F548BD">
        <w:t>а</w:t>
      </w:r>
      <w:r w:rsidR="00C46C13" w:rsidRPr="00F548BD">
        <w:t xml:space="preserve">ми Российской Федерации и </w:t>
      </w:r>
      <w:r w:rsidR="00412380" w:rsidRPr="00F548BD">
        <w:t>Республики Тыва</w:t>
      </w:r>
      <w:r w:rsidRPr="00F548BD">
        <w:t>,</w:t>
      </w:r>
      <w:r w:rsidR="006151C3">
        <w:t xml:space="preserve"> </w:t>
      </w:r>
      <w:r w:rsidRPr="00F548BD">
        <w:t>а также приказами, инструкциями, иными норм</w:t>
      </w:r>
      <w:r w:rsidRPr="00F548BD">
        <w:t>а</w:t>
      </w:r>
      <w:r w:rsidRPr="00F548BD">
        <w:t>тивными документами</w:t>
      </w:r>
      <w:proofErr w:type="gramEnd"/>
      <w:r w:rsidRPr="00F548BD">
        <w:t xml:space="preserve"> </w:t>
      </w:r>
      <w:r w:rsidR="0035065E">
        <w:t>Контрольно-счетного органа</w:t>
      </w:r>
      <w:r w:rsidRPr="00F548BD">
        <w:t xml:space="preserve"> и настоящим </w:t>
      </w:r>
      <w:r w:rsidR="0050560D" w:rsidRPr="00F548BD">
        <w:t>Стандартом</w:t>
      </w:r>
      <w:r w:rsidRPr="00F548BD">
        <w:t>.</w:t>
      </w:r>
    </w:p>
    <w:p w:rsidR="00104A10" w:rsidRPr="00F548BD" w:rsidRDefault="00104A10" w:rsidP="00104A10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22AE3" w:rsidRPr="00860F76" w:rsidRDefault="00631F55" w:rsidP="00342438">
      <w:pPr>
        <w:pStyle w:val="1"/>
      </w:pPr>
      <w:bookmarkStart w:id="6" w:name="_Toc370722286"/>
      <w:r w:rsidRPr="00860F76">
        <w:t>2.</w:t>
      </w:r>
      <w:r w:rsidR="002641D2" w:rsidRPr="00860F76">
        <w:t xml:space="preserve">Общая характеристика экспертизы </w:t>
      </w:r>
      <w:r w:rsidR="0035065E">
        <w:t>проектов решений</w:t>
      </w:r>
      <w:r w:rsidR="002F0425">
        <w:t xml:space="preserve"> </w:t>
      </w:r>
      <w:r w:rsidR="00B42D57" w:rsidRPr="00860F76">
        <w:t xml:space="preserve">и </w:t>
      </w:r>
      <w:r w:rsidR="00CB05A4" w:rsidRPr="00860F76">
        <w:t>п</w:t>
      </w:r>
      <w:r w:rsidR="002641D2" w:rsidRPr="00860F76">
        <w:t xml:space="preserve">роектов </w:t>
      </w:r>
      <w:r w:rsidR="007157A0">
        <w:t>ДМП</w:t>
      </w:r>
      <w:bookmarkEnd w:id="6"/>
    </w:p>
    <w:p w:rsidR="000B578E" w:rsidRPr="00F548BD" w:rsidRDefault="000B578E" w:rsidP="00104A10">
      <w:pPr>
        <w:pStyle w:val="a3"/>
        <w:shd w:val="clear" w:color="auto" w:fill="FFFFFF"/>
        <w:tabs>
          <w:tab w:val="left" w:pos="1018"/>
        </w:tabs>
        <w:contextualSpacing w:val="0"/>
        <w:jc w:val="both"/>
        <w:rPr>
          <w:b/>
        </w:rPr>
      </w:pPr>
    </w:p>
    <w:p w:rsidR="00BD130E" w:rsidRPr="00F548BD" w:rsidRDefault="00BD130E" w:rsidP="00104A10">
      <w:pPr>
        <w:shd w:val="clear" w:color="auto" w:fill="FFFFFF"/>
        <w:tabs>
          <w:tab w:val="left" w:pos="1018"/>
        </w:tabs>
        <w:ind w:firstLine="709"/>
        <w:jc w:val="both"/>
      </w:pPr>
      <w:r w:rsidRPr="00F548BD">
        <w:rPr>
          <w:bCs/>
          <w:iCs/>
        </w:rPr>
        <w:t>2.1. Цель проведения</w:t>
      </w:r>
      <w:r w:rsidR="006151C3">
        <w:rPr>
          <w:bCs/>
          <w:iCs/>
        </w:rPr>
        <w:t xml:space="preserve"> </w:t>
      </w:r>
      <w:r w:rsidR="0098072C">
        <w:rPr>
          <w:bCs/>
          <w:iCs/>
        </w:rPr>
        <w:t>э</w:t>
      </w:r>
      <w:r w:rsidRPr="00F548BD">
        <w:rPr>
          <w:bCs/>
          <w:iCs/>
        </w:rPr>
        <w:t>кспертизы</w:t>
      </w:r>
      <w:r w:rsidR="006151C3">
        <w:rPr>
          <w:bCs/>
          <w:iCs/>
        </w:rPr>
        <w:t xml:space="preserve"> </w:t>
      </w:r>
      <w:r w:rsidR="0035065E">
        <w:t>проектов решений</w:t>
      </w:r>
      <w:r w:rsidR="006151C3">
        <w:t xml:space="preserve"> </w:t>
      </w:r>
      <w:r w:rsidR="00B42D57" w:rsidRPr="00F548BD">
        <w:rPr>
          <w:bCs/>
          <w:iCs/>
        </w:rPr>
        <w:t xml:space="preserve">и </w:t>
      </w:r>
      <w:r w:rsidR="0098072C">
        <w:rPr>
          <w:bCs/>
          <w:iCs/>
        </w:rPr>
        <w:t>п</w:t>
      </w:r>
      <w:r w:rsidR="002F539B" w:rsidRPr="00F548BD">
        <w:rPr>
          <w:bCs/>
          <w:iCs/>
        </w:rPr>
        <w:t>роект</w:t>
      </w:r>
      <w:r w:rsidR="00B42D57" w:rsidRPr="00F548BD">
        <w:rPr>
          <w:bCs/>
          <w:iCs/>
        </w:rPr>
        <w:t>ов</w:t>
      </w:r>
      <w:r w:rsidR="006151C3">
        <w:rPr>
          <w:bCs/>
          <w:iCs/>
        </w:rPr>
        <w:t xml:space="preserve"> </w:t>
      </w:r>
      <w:r w:rsidR="007157A0">
        <w:rPr>
          <w:bCs/>
          <w:iCs/>
        </w:rPr>
        <w:t>ДМП</w:t>
      </w:r>
      <w:r w:rsidRPr="00F548BD">
        <w:rPr>
          <w:bCs/>
          <w:iCs/>
        </w:rPr>
        <w:t>:</w:t>
      </w:r>
    </w:p>
    <w:p w:rsidR="00BD130E" w:rsidRPr="00F548BD" w:rsidRDefault="006E349D" w:rsidP="006061CD">
      <w:pPr>
        <w:pStyle w:val="a3"/>
        <w:numPr>
          <w:ilvl w:val="0"/>
          <w:numId w:val="10"/>
        </w:numPr>
        <w:shd w:val="clear" w:color="auto" w:fill="FFFFFF"/>
        <w:tabs>
          <w:tab w:val="left" w:pos="1018"/>
        </w:tabs>
        <w:ind w:left="0" w:firstLine="709"/>
        <w:jc w:val="both"/>
      </w:pPr>
      <w:r w:rsidRPr="006061CD">
        <w:rPr>
          <w:bCs/>
          <w:iCs/>
        </w:rPr>
        <w:t>обеспечение законного и эффективного использования</w:t>
      </w:r>
      <w:r w:rsidR="002F0425">
        <w:rPr>
          <w:bCs/>
          <w:iCs/>
        </w:rPr>
        <w:t xml:space="preserve"> </w:t>
      </w:r>
      <w:proofErr w:type="spellStart"/>
      <w:r w:rsidR="002F0425">
        <w:rPr>
          <w:bCs/>
          <w:iCs/>
        </w:rPr>
        <w:t>кожуун</w:t>
      </w:r>
      <w:r w:rsidR="0035065E">
        <w:rPr>
          <w:bCs/>
          <w:iCs/>
        </w:rPr>
        <w:t>ных</w:t>
      </w:r>
      <w:proofErr w:type="spellEnd"/>
      <w:r w:rsidR="002F0425">
        <w:rPr>
          <w:bCs/>
          <w:iCs/>
        </w:rPr>
        <w:t xml:space="preserve"> </w:t>
      </w:r>
      <w:r w:rsidR="00BD130E" w:rsidRPr="006061CD">
        <w:rPr>
          <w:bCs/>
          <w:iCs/>
        </w:rPr>
        <w:t xml:space="preserve">бюджетных средств, </w:t>
      </w:r>
      <w:r w:rsidR="005C4FAE" w:rsidRPr="006061CD">
        <w:rPr>
          <w:bCs/>
          <w:iCs/>
        </w:rPr>
        <w:t>а также формирования и использования</w:t>
      </w:r>
      <w:r w:rsidR="00BD130E" w:rsidRPr="006061CD">
        <w:rPr>
          <w:bCs/>
          <w:iCs/>
        </w:rPr>
        <w:t xml:space="preserve"> государственной собственности</w:t>
      </w:r>
      <w:r w:rsidR="002F0425">
        <w:rPr>
          <w:bCs/>
          <w:iCs/>
        </w:rPr>
        <w:t xml:space="preserve"> </w:t>
      </w:r>
      <w:r w:rsidR="00C218B8" w:rsidRPr="006061CD">
        <w:rPr>
          <w:bCs/>
          <w:iCs/>
        </w:rPr>
        <w:t>и собственности, пер</w:t>
      </w:r>
      <w:r w:rsidR="00C218B8" w:rsidRPr="006061CD">
        <w:rPr>
          <w:bCs/>
          <w:iCs/>
        </w:rPr>
        <w:t>е</w:t>
      </w:r>
      <w:r w:rsidR="00C218B8" w:rsidRPr="006061CD">
        <w:rPr>
          <w:bCs/>
          <w:iCs/>
        </w:rPr>
        <w:t>данной на осуществление государственных полномочий</w:t>
      </w:r>
      <w:r w:rsidR="00BD130E" w:rsidRPr="006061CD">
        <w:rPr>
          <w:bCs/>
          <w:iCs/>
        </w:rPr>
        <w:t xml:space="preserve">; </w:t>
      </w:r>
    </w:p>
    <w:p w:rsidR="00BD130E" w:rsidRPr="00F548BD" w:rsidRDefault="00BD130E" w:rsidP="006061CD">
      <w:pPr>
        <w:pStyle w:val="a3"/>
        <w:numPr>
          <w:ilvl w:val="0"/>
          <w:numId w:val="10"/>
        </w:numPr>
        <w:tabs>
          <w:tab w:val="left" w:pos="1018"/>
          <w:tab w:val="left" w:pos="1080"/>
          <w:tab w:val="left" w:pos="1134"/>
        </w:tabs>
        <w:overflowPunct w:val="0"/>
        <w:adjustRightInd w:val="0"/>
        <w:ind w:left="0" w:firstLine="709"/>
        <w:jc w:val="both"/>
      </w:pPr>
      <w:r w:rsidRPr="00F548BD">
        <w:t xml:space="preserve">обеспечение единства </w:t>
      </w:r>
      <w:r w:rsidR="00D30D94" w:rsidRPr="00F548BD">
        <w:t xml:space="preserve">применения </w:t>
      </w:r>
      <w:r w:rsidRPr="00F548BD">
        <w:t>законодательства.</w:t>
      </w:r>
    </w:p>
    <w:p w:rsidR="006A7302" w:rsidRPr="00F548BD" w:rsidRDefault="00BD130E" w:rsidP="00104A10">
      <w:pPr>
        <w:tabs>
          <w:tab w:val="num" w:pos="1080"/>
        </w:tabs>
        <w:overflowPunct w:val="0"/>
        <w:adjustRightInd w:val="0"/>
        <w:ind w:firstLine="709"/>
        <w:jc w:val="both"/>
        <w:rPr>
          <w:bCs/>
          <w:iCs/>
        </w:rPr>
      </w:pPr>
      <w:r w:rsidRPr="00F548BD">
        <w:t xml:space="preserve">2.2. </w:t>
      </w:r>
      <w:r w:rsidR="006A7302" w:rsidRPr="00F548BD">
        <w:t xml:space="preserve">Задачи проведения </w:t>
      </w:r>
      <w:r w:rsidR="006061CD">
        <w:t>э</w:t>
      </w:r>
      <w:r w:rsidR="006A7302" w:rsidRPr="00F548BD">
        <w:t>кспертизы</w:t>
      </w:r>
      <w:r w:rsidR="002F0425">
        <w:t xml:space="preserve"> </w:t>
      </w:r>
      <w:r w:rsidR="0035065E">
        <w:t>проектов решений</w:t>
      </w:r>
      <w:r w:rsidR="006A7302" w:rsidRPr="00F548BD">
        <w:rPr>
          <w:bCs/>
          <w:iCs/>
        </w:rPr>
        <w:t>:</w:t>
      </w:r>
    </w:p>
    <w:p w:rsidR="006A7302" w:rsidRPr="00F548BD" w:rsidRDefault="006A7302" w:rsidP="00FB249B">
      <w:pPr>
        <w:pStyle w:val="a3"/>
        <w:numPr>
          <w:ilvl w:val="0"/>
          <w:numId w:val="11"/>
        </w:numPr>
        <w:tabs>
          <w:tab w:val="left" w:pos="1080"/>
        </w:tabs>
        <w:overflowPunct w:val="0"/>
        <w:adjustRightInd w:val="0"/>
        <w:ind w:left="0" w:firstLine="709"/>
        <w:jc w:val="both"/>
      </w:pPr>
      <w:r w:rsidRPr="00F548BD">
        <w:t>изучить существующую законодательную и нормативную базу по вопросам</w:t>
      </w:r>
      <w:r w:rsidR="002F0425">
        <w:t xml:space="preserve"> </w:t>
      </w:r>
      <w:r w:rsidR="0035065E">
        <w:t>проектов решений</w:t>
      </w:r>
      <w:r w:rsidRPr="00F548BD">
        <w:t>;</w:t>
      </w:r>
    </w:p>
    <w:p w:rsidR="006A7302" w:rsidRPr="00F548BD" w:rsidRDefault="006A7302" w:rsidP="00FB249B">
      <w:pPr>
        <w:pStyle w:val="a3"/>
        <w:numPr>
          <w:ilvl w:val="0"/>
          <w:numId w:val="11"/>
        </w:numPr>
        <w:tabs>
          <w:tab w:val="left" w:pos="1080"/>
        </w:tabs>
        <w:overflowPunct w:val="0"/>
        <w:adjustRightInd w:val="0"/>
        <w:ind w:left="0" w:firstLine="709"/>
        <w:jc w:val="both"/>
      </w:pPr>
      <w:r w:rsidRPr="00F548BD">
        <w:t xml:space="preserve">проверить нормы представленного на экспертизу </w:t>
      </w:r>
      <w:r w:rsidR="0035065E">
        <w:t>проекта решения</w:t>
      </w:r>
      <w:r w:rsidR="002F0425">
        <w:t xml:space="preserve"> </w:t>
      </w:r>
      <w:r w:rsidRPr="00F548BD">
        <w:t>на соответствие де</w:t>
      </w:r>
      <w:r w:rsidRPr="00F548BD">
        <w:t>й</w:t>
      </w:r>
      <w:r w:rsidRPr="00F548BD">
        <w:t>ствующему законодательству;</w:t>
      </w:r>
    </w:p>
    <w:p w:rsidR="006A7302" w:rsidRPr="00F548BD" w:rsidRDefault="006A7302" w:rsidP="00FB249B">
      <w:pPr>
        <w:pStyle w:val="a3"/>
        <w:widowControl w:val="0"/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</w:pPr>
      <w:r w:rsidRPr="00F548BD">
        <w:t xml:space="preserve">оценить финансовые риски анализируемого </w:t>
      </w:r>
      <w:r w:rsidR="0035065E">
        <w:t>проекта решения</w:t>
      </w:r>
      <w:r w:rsidRPr="00F548BD">
        <w:t>;</w:t>
      </w:r>
    </w:p>
    <w:p w:rsidR="006A7302" w:rsidRPr="00F548BD" w:rsidRDefault="006A7302" w:rsidP="00FB249B">
      <w:pPr>
        <w:pStyle w:val="a3"/>
        <w:numPr>
          <w:ilvl w:val="0"/>
          <w:numId w:val="11"/>
        </w:numPr>
        <w:tabs>
          <w:tab w:val="left" w:pos="1080"/>
        </w:tabs>
        <w:overflowPunct w:val="0"/>
        <w:adjustRightInd w:val="0"/>
        <w:ind w:left="0" w:firstLine="709"/>
        <w:jc w:val="both"/>
      </w:pPr>
      <w:r w:rsidRPr="00F548BD">
        <w:t>оценить обоснованность и рациональность предлагаемых расходов</w:t>
      </w:r>
      <w:r w:rsidR="002F0425">
        <w:t xml:space="preserve"> </w:t>
      </w:r>
      <w:proofErr w:type="spellStart"/>
      <w:r w:rsidR="0035065E">
        <w:t>кожуунного</w:t>
      </w:r>
      <w:proofErr w:type="spellEnd"/>
      <w:r w:rsidRPr="00F548BD">
        <w:t xml:space="preserve"> бюдж</w:t>
      </w:r>
      <w:r w:rsidRPr="00F548BD">
        <w:t>е</w:t>
      </w:r>
      <w:r w:rsidRPr="00F548BD">
        <w:t>та, выявить резервы;</w:t>
      </w:r>
    </w:p>
    <w:p w:rsidR="006A7302" w:rsidRPr="00F548BD" w:rsidRDefault="006A7302" w:rsidP="00FB249B">
      <w:pPr>
        <w:pStyle w:val="a3"/>
        <w:numPr>
          <w:ilvl w:val="0"/>
          <w:numId w:val="11"/>
        </w:numPr>
        <w:tabs>
          <w:tab w:val="left" w:pos="1080"/>
        </w:tabs>
        <w:overflowPunct w:val="0"/>
        <w:adjustRightInd w:val="0"/>
        <w:ind w:left="0" w:firstLine="709"/>
        <w:jc w:val="both"/>
      </w:pPr>
      <w:r w:rsidRPr="00F548BD">
        <w:t xml:space="preserve">выявить в </w:t>
      </w:r>
      <w:r w:rsidR="0035065E">
        <w:t>проекте решения</w:t>
      </w:r>
      <w:r w:rsidRPr="00F548BD">
        <w:t xml:space="preserve"> реализаци</w:t>
      </w:r>
      <w:r w:rsidR="00F35003" w:rsidRPr="00F548BD">
        <w:t>ю</w:t>
      </w:r>
      <w:r w:rsidRPr="00F548BD">
        <w:t xml:space="preserve"> рекомендаций </w:t>
      </w:r>
      <w:r w:rsidR="0035065E">
        <w:t>Контрольно-счетного органа</w:t>
      </w:r>
      <w:r w:rsidRPr="00F548BD">
        <w:t>, разработанных по результатам проведённых ранее контрольных</w:t>
      </w:r>
      <w:r w:rsidR="002F0425">
        <w:t xml:space="preserve"> </w:t>
      </w:r>
      <w:r w:rsidRPr="00F548BD">
        <w:t>и экспертно-аналитических мер</w:t>
      </w:r>
      <w:r w:rsidRPr="00F548BD">
        <w:t>о</w:t>
      </w:r>
      <w:r w:rsidRPr="00F548BD">
        <w:t>приятий;</w:t>
      </w:r>
    </w:p>
    <w:p w:rsidR="006A7302" w:rsidRPr="00F548BD" w:rsidRDefault="006A7302" w:rsidP="00FB249B">
      <w:pPr>
        <w:pStyle w:val="a3"/>
        <w:numPr>
          <w:ilvl w:val="0"/>
          <w:numId w:val="11"/>
        </w:numPr>
        <w:tabs>
          <w:tab w:val="left" w:pos="1080"/>
        </w:tabs>
        <w:ind w:left="0" w:firstLine="709"/>
        <w:jc w:val="both"/>
      </w:pPr>
      <w:r w:rsidRPr="00F548BD">
        <w:t>подготовить заключени</w:t>
      </w:r>
      <w:r w:rsidR="00F35003" w:rsidRPr="00F548BD">
        <w:t>е</w:t>
      </w:r>
      <w:r w:rsidRPr="00F548BD">
        <w:t xml:space="preserve"> по результатам </w:t>
      </w:r>
      <w:r w:rsidR="00660CF1">
        <w:t>э</w:t>
      </w:r>
      <w:r w:rsidRPr="00F548BD">
        <w:t>кспертизы;</w:t>
      </w:r>
    </w:p>
    <w:p w:rsidR="00810A5D" w:rsidRPr="00F548BD" w:rsidRDefault="006A7302" w:rsidP="00FB249B">
      <w:pPr>
        <w:pStyle w:val="a3"/>
        <w:numPr>
          <w:ilvl w:val="0"/>
          <w:numId w:val="11"/>
        </w:numPr>
        <w:tabs>
          <w:tab w:val="left" w:pos="1080"/>
        </w:tabs>
        <w:ind w:left="0" w:firstLine="709"/>
        <w:jc w:val="both"/>
      </w:pPr>
      <w:r w:rsidRPr="00F548BD">
        <w:t xml:space="preserve">выработать рекомендации по доработке </w:t>
      </w:r>
      <w:r w:rsidR="0035065E">
        <w:t>проекта решения</w:t>
      </w:r>
      <w:r w:rsidRPr="00F548BD">
        <w:t>, в том числе по предотвращ</w:t>
      </w:r>
      <w:r w:rsidRPr="00F548BD">
        <w:t>е</w:t>
      </w:r>
      <w:r w:rsidRPr="00F548BD">
        <w:t>нию нарушений и устранению</w:t>
      </w:r>
      <w:r w:rsidR="002F0425">
        <w:t xml:space="preserve"> </w:t>
      </w:r>
      <w:r w:rsidRPr="00F548BD">
        <w:t>недостатков</w:t>
      </w:r>
      <w:r w:rsidR="00810A5D" w:rsidRPr="00F548BD">
        <w:t>;</w:t>
      </w:r>
    </w:p>
    <w:p w:rsidR="006A7302" w:rsidRPr="00F548BD" w:rsidRDefault="00F631F5" w:rsidP="00104A10">
      <w:pPr>
        <w:tabs>
          <w:tab w:val="num" w:pos="1080"/>
        </w:tabs>
        <w:overflowPunct w:val="0"/>
        <w:adjustRightInd w:val="0"/>
        <w:ind w:firstLine="709"/>
        <w:jc w:val="both"/>
      </w:pPr>
      <w:r w:rsidRPr="00F548BD">
        <w:t xml:space="preserve">2.3. </w:t>
      </w:r>
      <w:r w:rsidR="006A7302" w:rsidRPr="00F548BD">
        <w:t xml:space="preserve">Задачи проведения </w:t>
      </w:r>
      <w:r w:rsidR="00660CF1">
        <w:t>э</w:t>
      </w:r>
      <w:r w:rsidR="006A7302" w:rsidRPr="00F548BD">
        <w:t xml:space="preserve">кспертизы </w:t>
      </w:r>
      <w:r w:rsidR="00660CF1">
        <w:t>п</w:t>
      </w:r>
      <w:r w:rsidR="006A7302" w:rsidRPr="00F548BD">
        <w:t xml:space="preserve">роекта </w:t>
      </w:r>
      <w:r w:rsidR="007157A0">
        <w:t>ДМП</w:t>
      </w:r>
      <w:r w:rsidR="006A7302" w:rsidRPr="00F548BD">
        <w:t>:</w:t>
      </w:r>
    </w:p>
    <w:p w:rsidR="006A7302" w:rsidRPr="00F548BD" w:rsidRDefault="006A7302" w:rsidP="009A22CE">
      <w:pPr>
        <w:pStyle w:val="a3"/>
        <w:numPr>
          <w:ilvl w:val="0"/>
          <w:numId w:val="12"/>
        </w:numPr>
        <w:tabs>
          <w:tab w:val="left" w:pos="993"/>
          <w:tab w:val="num" w:pos="1845"/>
        </w:tabs>
        <w:overflowPunct w:val="0"/>
        <w:adjustRightInd w:val="0"/>
        <w:ind w:left="0" w:firstLine="709"/>
        <w:jc w:val="both"/>
      </w:pPr>
      <w:r w:rsidRPr="00F548BD">
        <w:t>получить полную и достоверную информацию о формировании и проектируемых пок</w:t>
      </w:r>
      <w:r w:rsidRPr="00F548BD">
        <w:t>а</w:t>
      </w:r>
      <w:r w:rsidRPr="00F548BD">
        <w:t xml:space="preserve">зателях Проекта </w:t>
      </w:r>
      <w:r w:rsidR="007157A0">
        <w:t>ДМП</w:t>
      </w:r>
      <w:r w:rsidRPr="00F548BD">
        <w:t>;</w:t>
      </w:r>
    </w:p>
    <w:p w:rsidR="006A7302" w:rsidRPr="00F548BD" w:rsidRDefault="006A7302" w:rsidP="009A22CE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548BD">
        <w:lastRenderedPageBreak/>
        <w:t>оценить потребности</w:t>
      </w:r>
      <w:r w:rsidR="002F0425">
        <w:t xml:space="preserve"> </w:t>
      </w:r>
      <w:r w:rsidRPr="00F548BD">
        <w:t>в</w:t>
      </w:r>
      <w:r w:rsidR="002F0425">
        <w:t xml:space="preserve"> </w:t>
      </w:r>
      <w:r w:rsidRPr="00F548BD">
        <w:t>ресурсах</w:t>
      </w:r>
      <w:r w:rsidR="002F0425">
        <w:t xml:space="preserve"> </w:t>
      </w:r>
      <w:r w:rsidRPr="00F548BD">
        <w:t>для</w:t>
      </w:r>
      <w:r w:rsidR="002F0425">
        <w:t xml:space="preserve"> </w:t>
      </w:r>
      <w:r w:rsidRPr="00F548BD">
        <w:t>достижения</w:t>
      </w:r>
      <w:r w:rsidR="002F0425">
        <w:t xml:space="preserve"> </w:t>
      </w:r>
      <w:r w:rsidRPr="00F548BD">
        <w:t xml:space="preserve">целей и результатов </w:t>
      </w:r>
      <w:r w:rsidR="00D47C1E">
        <w:t>п</w:t>
      </w:r>
      <w:r w:rsidRPr="00F548BD">
        <w:t xml:space="preserve">роекта </w:t>
      </w:r>
      <w:r w:rsidR="007157A0">
        <w:t>ДМП</w:t>
      </w:r>
      <w:r w:rsidRPr="00F548BD">
        <w:t xml:space="preserve"> ри</w:t>
      </w:r>
      <w:r w:rsidRPr="00F548BD">
        <w:t>с</w:t>
      </w:r>
      <w:r w:rsidRPr="00F548BD">
        <w:t>ки для её реализации;</w:t>
      </w:r>
    </w:p>
    <w:p w:rsidR="006A7302" w:rsidRPr="00F548BD" w:rsidRDefault="006A7302" w:rsidP="009A22CE">
      <w:pPr>
        <w:pStyle w:val="a3"/>
        <w:numPr>
          <w:ilvl w:val="0"/>
          <w:numId w:val="12"/>
        </w:numPr>
        <w:tabs>
          <w:tab w:val="left" w:pos="993"/>
          <w:tab w:val="num" w:pos="1080"/>
        </w:tabs>
        <w:overflowPunct w:val="0"/>
        <w:adjustRightInd w:val="0"/>
        <w:ind w:left="0" w:firstLine="709"/>
        <w:jc w:val="both"/>
      </w:pPr>
      <w:r w:rsidRPr="00F548BD">
        <w:t xml:space="preserve">оценить обоснованность и рациональность предлагаемых расходов </w:t>
      </w:r>
      <w:proofErr w:type="spellStart"/>
      <w:r w:rsidR="0035065E">
        <w:t>кожуунного</w:t>
      </w:r>
      <w:proofErr w:type="spellEnd"/>
      <w:r w:rsidR="002F0425">
        <w:t xml:space="preserve"> </w:t>
      </w:r>
      <w:r w:rsidRPr="00F548BD">
        <w:t xml:space="preserve">бюджета на реализацию программных мероприятий, предусмотренных </w:t>
      </w:r>
      <w:r w:rsidR="00D47C1E">
        <w:t>п</w:t>
      </w:r>
      <w:r w:rsidRPr="00F548BD">
        <w:t xml:space="preserve">роектом </w:t>
      </w:r>
      <w:r w:rsidR="007157A0">
        <w:t>ДМП</w:t>
      </w:r>
      <w:r w:rsidRPr="00F548BD">
        <w:t>, выявить резервы при их составлении;</w:t>
      </w:r>
    </w:p>
    <w:p w:rsidR="006A7302" w:rsidRPr="00F548BD" w:rsidRDefault="006A7302" w:rsidP="009A22CE">
      <w:pPr>
        <w:pStyle w:val="a3"/>
        <w:numPr>
          <w:ilvl w:val="0"/>
          <w:numId w:val="12"/>
        </w:numPr>
        <w:tabs>
          <w:tab w:val="left" w:pos="993"/>
          <w:tab w:val="num" w:pos="1080"/>
        </w:tabs>
        <w:overflowPunct w:val="0"/>
        <w:adjustRightInd w:val="0"/>
        <w:ind w:left="0" w:firstLine="709"/>
        <w:jc w:val="both"/>
      </w:pPr>
      <w:r w:rsidRPr="00F548BD">
        <w:t xml:space="preserve">оценить необходимость решения проблем, обозначенных </w:t>
      </w:r>
      <w:r w:rsidR="00D47C1E">
        <w:t>п</w:t>
      </w:r>
      <w:r w:rsidRPr="00F548BD">
        <w:t xml:space="preserve">роектом </w:t>
      </w:r>
      <w:r w:rsidR="007157A0">
        <w:t>ДМП</w:t>
      </w:r>
      <w:r w:rsidRPr="00F548BD">
        <w:t xml:space="preserve">, программно-целевыми методами; </w:t>
      </w:r>
    </w:p>
    <w:p w:rsidR="00810A5D" w:rsidRPr="00F548BD" w:rsidRDefault="00810A5D" w:rsidP="009A22CE">
      <w:pPr>
        <w:pStyle w:val="a3"/>
        <w:numPr>
          <w:ilvl w:val="0"/>
          <w:numId w:val="12"/>
        </w:numPr>
        <w:tabs>
          <w:tab w:val="left" w:pos="993"/>
          <w:tab w:val="num" w:pos="1080"/>
        </w:tabs>
        <w:overflowPunct w:val="0"/>
        <w:adjustRightInd w:val="0"/>
        <w:ind w:left="0" w:firstLine="709"/>
        <w:jc w:val="both"/>
      </w:pPr>
      <w:r w:rsidRPr="00F548BD">
        <w:t xml:space="preserve">оценить </w:t>
      </w:r>
      <w:r w:rsidR="00D47C1E">
        <w:t>п</w:t>
      </w:r>
      <w:r w:rsidRPr="00F548BD">
        <w:t xml:space="preserve">роект </w:t>
      </w:r>
      <w:r w:rsidR="007157A0">
        <w:t>ДМП</w:t>
      </w:r>
      <w:r w:rsidRPr="00F548BD">
        <w:t xml:space="preserve"> на соответствие действующему законодательству;</w:t>
      </w:r>
    </w:p>
    <w:p w:rsidR="006A7302" w:rsidRPr="00F548BD" w:rsidRDefault="006A7302" w:rsidP="009A22CE">
      <w:pPr>
        <w:pStyle w:val="a3"/>
        <w:numPr>
          <w:ilvl w:val="0"/>
          <w:numId w:val="12"/>
        </w:numPr>
        <w:tabs>
          <w:tab w:val="left" w:pos="993"/>
          <w:tab w:val="num" w:pos="1080"/>
        </w:tabs>
        <w:overflowPunct w:val="0"/>
        <w:adjustRightInd w:val="0"/>
        <w:ind w:left="0" w:firstLine="709"/>
        <w:jc w:val="both"/>
      </w:pPr>
      <w:r w:rsidRPr="00F548BD">
        <w:t xml:space="preserve">выявить в </w:t>
      </w:r>
      <w:r w:rsidR="00D47C1E">
        <w:t>п</w:t>
      </w:r>
      <w:r w:rsidRPr="00F548BD">
        <w:t xml:space="preserve">роекте </w:t>
      </w:r>
      <w:r w:rsidR="007157A0">
        <w:t>ДМП</w:t>
      </w:r>
      <w:r w:rsidRPr="00F548BD">
        <w:t xml:space="preserve"> реализаци</w:t>
      </w:r>
      <w:r w:rsidR="00F35003" w:rsidRPr="00F548BD">
        <w:t>ю</w:t>
      </w:r>
      <w:r w:rsidRPr="00F548BD">
        <w:t xml:space="preserve"> рекомендаций </w:t>
      </w:r>
      <w:r w:rsidR="0035065E">
        <w:t>Контрольно-счетного органа</w:t>
      </w:r>
      <w:r w:rsidRPr="00F548BD">
        <w:t>, разр</w:t>
      </w:r>
      <w:r w:rsidRPr="00F548BD">
        <w:t>а</w:t>
      </w:r>
      <w:r w:rsidRPr="00F548BD">
        <w:t>ботанных по результатам проведённых ранее контрольных</w:t>
      </w:r>
      <w:r w:rsidR="002F0425">
        <w:t xml:space="preserve"> </w:t>
      </w:r>
      <w:r w:rsidRPr="00F548BD">
        <w:t>и экспертно-аналитических меропри</w:t>
      </w:r>
      <w:r w:rsidRPr="00F548BD">
        <w:t>я</w:t>
      </w:r>
      <w:r w:rsidRPr="00F548BD">
        <w:t>тий;</w:t>
      </w:r>
    </w:p>
    <w:p w:rsidR="006A7302" w:rsidRPr="00F548BD" w:rsidRDefault="006A7302" w:rsidP="009A22CE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548BD">
        <w:t xml:space="preserve">оценить финансовые риски анализируемого </w:t>
      </w:r>
      <w:r w:rsidR="00D47C1E">
        <w:t>п</w:t>
      </w:r>
      <w:r w:rsidRPr="00F548BD">
        <w:t xml:space="preserve">роекта </w:t>
      </w:r>
      <w:r w:rsidR="007157A0">
        <w:t>ДМП</w:t>
      </w:r>
      <w:r w:rsidRPr="00F548BD">
        <w:t>;</w:t>
      </w:r>
    </w:p>
    <w:p w:rsidR="006A7302" w:rsidRPr="00F548BD" w:rsidRDefault="006A7302" w:rsidP="009A22CE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F548BD">
        <w:t xml:space="preserve">подготовить заключение по результатам </w:t>
      </w:r>
      <w:r w:rsidR="00D47C1E">
        <w:t>э</w:t>
      </w:r>
      <w:r w:rsidRPr="00F548BD">
        <w:t>кспертизы;</w:t>
      </w:r>
    </w:p>
    <w:p w:rsidR="006A7302" w:rsidRPr="00F548BD" w:rsidRDefault="006A7302" w:rsidP="009A22CE">
      <w:pPr>
        <w:pStyle w:val="a3"/>
        <w:numPr>
          <w:ilvl w:val="0"/>
          <w:numId w:val="12"/>
        </w:numPr>
        <w:tabs>
          <w:tab w:val="left" w:pos="993"/>
          <w:tab w:val="left" w:pos="1080"/>
        </w:tabs>
        <w:overflowPunct w:val="0"/>
        <w:adjustRightInd w:val="0"/>
        <w:ind w:left="0" w:firstLine="709"/>
        <w:jc w:val="both"/>
      </w:pPr>
      <w:r w:rsidRPr="00F548BD">
        <w:t xml:space="preserve">проверить нормы представленного на экспертизу </w:t>
      </w:r>
      <w:r w:rsidR="00D47C1E">
        <w:t>п</w:t>
      </w:r>
      <w:r w:rsidRPr="00F548BD">
        <w:t>роекта</w:t>
      </w:r>
      <w:r w:rsidR="00FF716E">
        <w:t xml:space="preserve"> </w:t>
      </w:r>
      <w:r w:rsidR="007157A0">
        <w:t>ДМП</w:t>
      </w:r>
      <w:r w:rsidR="00FF716E">
        <w:t xml:space="preserve"> </w:t>
      </w:r>
      <w:r w:rsidRPr="00F548BD">
        <w:t>на соответствие дейс</w:t>
      </w:r>
      <w:r w:rsidRPr="00F548BD">
        <w:t>т</w:t>
      </w:r>
      <w:r w:rsidRPr="00F548BD">
        <w:t>вующему законодательству;</w:t>
      </w:r>
    </w:p>
    <w:p w:rsidR="006A7302" w:rsidRPr="00F548BD" w:rsidRDefault="006A7302" w:rsidP="009A22CE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F548BD">
        <w:t xml:space="preserve">выработать рекомендации по доработке </w:t>
      </w:r>
      <w:r w:rsidR="00D47C1E">
        <w:t>п</w:t>
      </w:r>
      <w:r w:rsidRPr="00F548BD">
        <w:t xml:space="preserve">роекта </w:t>
      </w:r>
      <w:r w:rsidR="007157A0">
        <w:t>ДМП</w:t>
      </w:r>
      <w:r w:rsidRPr="00F548BD">
        <w:t xml:space="preserve">. </w:t>
      </w:r>
    </w:p>
    <w:p w:rsidR="00CB0A9A" w:rsidRPr="00F548BD" w:rsidRDefault="00251FBD" w:rsidP="00104A10">
      <w:pPr>
        <w:tabs>
          <w:tab w:val="left" w:pos="1080"/>
        </w:tabs>
        <w:ind w:firstLine="709"/>
        <w:jc w:val="both"/>
      </w:pPr>
      <w:r w:rsidRPr="00F548BD">
        <w:t>2.4</w:t>
      </w:r>
      <w:r w:rsidR="00177FDC" w:rsidRPr="00F548BD">
        <w:t xml:space="preserve">. </w:t>
      </w:r>
      <w:r w:rsidR="00177FDC" w:rsidRPr="00F548BD">
        <w:rPr>
          <w:bCs/>
        </w:rPr>
        <w:t xml:space="preserve">Предметом </w:t>
      </w:r>
      <w:r w:rsidR="006A660A">
        <w:rPr>
          <w:bCs/>
        </w:rPr>
        <w:t>э</w:t>
      </w:r>
      <w:r w:rsidR="00177FDC" w:rsidRPr="00F548BD">
        <w:t xml:space="preserve">кспертизы </w:t>
      </w:r>
      <w:r w:rsidR="0035065E">
        <w:t>проектов решений</w:t>
      </w:r>
      <w:r w:rsidR="00FF716E">
        <w:t xml:space="preserve"> </w:t>
      </w:r>
      <w:r w:rsidR="00926D44" w:rsidRPr="00F548BD">
        <w:t>и</w:t>
      </w:r>
      <w:r w:rsidR="00FF716E">
        <w:t xml:space="preserve"> </w:t>
      </w:r>
      <w:r w:rsidR="006A660A">
        <w:t>п</w:t>
      </w:r>
      <w:r w:rsidR="00926D44" w:rsidRPr="00F548BD">
        <w:t xml:space="preserve">роектов </w:t>
      </w:r>
      <w:r w:rsidR="007157A0">
        <w:t>ДМП</w:t>
      </w:r>
      <w:r w:rsidR="00FF716E">
        <w:t xml:space="preserve"> </w:t>
      </w:r>
      <w:r w:rsidR="00177FDC" w:rsidRPr="00F548BD">
        <w:t>являются</w:t>
      </w:r>
      <w:r w:rsidR="00D20780" w:rsidRPr="00F548BD">
        <w:t>:</w:t>
      </w:r>
    </w:p>
    <w:p w:rsidR="00D20780" w:rsidRPr="00F548BD" w:rsidRDefault="007D73C1" w:rsidP="00941F23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941F23">
        <w:rPr>
          <w:kern w:val="2"/>
        </w:rPr>
        <w:t>нормативно-правовое</w:t>
      </w:r>
      <w:r w:rsidR="00D20780" w:rsidRPr="00941F23">
        <w:rPr>
          <w:kern w:val="2"/>
        </w:rPr>
        <w:t xml:space="preserve"> обеспечение комплекса мероприятий, </w:t>
      </w:r>
      <w:r w:rsidR="009C4E43" w:rsidRPr="00941F23">
        <w:rPr>
          <w:kern w:val="2"/>
        </w:rPr>
        <w:t>предусматриваемых</w:t>
      </w:r>
      <w:r w:rsidR="002F0425">
        <w:rPr>
          <w:kern w:val="2"/>
        </w:rPr>
        <w:t xml:space="preserve"> </w:t>
      </w:r>
      <w:r w:rsidR="0035065E">
        <w:t>прое</w:t>
      </w:r>
      <w:r w:rsidR="0035065E">
        <w:t>к</w:t>
      </w:r>
      <w:r w:rsidR="0035065E">
        <w:t>тов решений</w:t>
      </w:r>
      <w:r w:rsidR="002F0425">
        <w:t xml:space="preserve"> </w:t>
      </w:r>
      <w:r w:rsidR="00307462" w:rsidRPr="00941F23">
        <w:rPr>
          <w:kern w:val="2"/>
        </w:rPr>
        <w:t xml:space="preserve">и </w:t>
      </w:r>
      <w:r w:rsidR="00941F23">
        <w:rPr>
          <w:kern w:val="2"/>
        </w:rPr>
        <w:t>п</w:t>
      </w:r>
      <w:r w:rsidR="00307462" w:rsidRPr="00941F23">
        <w:rPr>
          <w:kern w:val="2"/>
        </w:rPr>
        <w:t xml:space="preserve">роектом </w:t>
      </w:r>
      <w:r w:rsidR="007157A0">
        <w:rPr>
          <w:kern w:val="2"/>
        </w:rPr>
        <w:t>ДМП</w:t>
      </w:r>
      <w:r w:rsidR="00880176" w:rsidRPr="00941F23">
        <w:rPr>
          <w:kern w:val="2"/>
        </w:rPr>
        <w:t>;</w:t>
      </w:r>
    </w:p>
    <w:p w:rsidR="00D20780" w:rsidRPr="00F548BD" w:rsidRDefault="00D20780" w:rsidP="00941F23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F548BD">
        <w:t xml:space="preserve">расчёты потребности в денежных средствах для достижения поставленных </w:t>
      </w:r>
      <w:r w:rsidR="00307462" w:rsidRPr="00F548BD">
        <w:t>целей</w:t>
      </w:r>
      <w:r w:rsidR="002F0425">
        <w:t xml:space="preserve"> </w:t>
      </w:r>
      <w:r w:rsidR="0035065E">
        <w:t>прое</w:t>
      </w:r>
      <w:r w:rsidR="0035065E">
        <w:t>к</w:t>
      </w:r>
      <w:r w:rsidR="0035065E">
        <w:t xml:space="preserve">том решения </w:t>
      </w:r>
      <w:r w:rsidR="00307462" w:rsidRPr="00F548BD">
        <w:t>и</w:t>
      </w:r>
      <w:r w:rsidR="002F0425">
        <w:t xml:space="preserve"> </w:t>
      </w:r>
      <w:r w:rsidR="00941F23">
        <w:t>п</w:t>
      </w:r>
      <w:r w:rsidR="00307462" w:rsidRPr="00F548BD">
        <w:t xml:space="preserve">роектом </w:t>
      </w:r>
      <w:r w:rsidR="007157A0">
        <w:t>ДМП</w:t>
      </w:r>
      <w:r w:rsidR="00880176" w:rsidRPr="00F548BD">
        <w:t>;</w:t>
      </w:r>
    </w:p>
    <w:p w:rsidR="00D20780" w:rsidRPr="00F548BD" w:rsidRDefault="00D20780" w:rsidP="00941F23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F548BD">
        <w:t>финансовые ресурсы (</w:t>
      </w:r>
      <w:proofErr w:type="spellStart"/>
      <w:r w:rsidR="0035065E">
        <w:t>кожуунного</w:t>
      </w:r>
      <w:proofErr w:type="spellEnd"/>
      <w:r w:rsidRPr="00F548BD">
        <w:t xml:space="preserve"> и бюджетов</w:t>
      </w:r>
      <w:r w:rsidR="00B063CB">
        <w:t xml:space="preserve"> сельских поселений</w:t>
      </w:r>
      <w:r w:rsidRPr="00F548BD">
        <w:t>, внебюджетные сре</w:t>
      </w:r>
      <w:r w:rsidRPr="00F548BD">
        <w:t>д</w:t>
      </w:r>
      <w:r w:rsidRPr="00F548BD">
        <w:t>ства)</w:t>
      </w:r>
      <w:r w:rsidR="00E54512" w:rsidRPr="00F548BD">
        <w:t xml:space="preserve">, а также объекты </w:t>
      </w:r>
      <w:r w:rsidR="00B063CB">
        <w:t>муниципальной</w:t>
      </w:r>
      <w:r w:rsidR="00E54512" w:rsidRPr="00F548BD">
        <w:t xml:space="preserve"> собственности и собственности, переданной на выполн</w:t>
      </w:r>
      <w:r w:rsidR="00E54512" w:rsidRPr="00F548BD">
        <w:t>е</w:t>
      </w:r>
      <w:r w:rsidR="00E54512" w:rsidRPr="00F548BD">
        <w:t xml:space="preserve">ние </w:t>
      </w:r>
      <w:r w:rsidR="00B063CB">
        <w:t>муниципальных</w:t>
      </w:r>
      <w:r w:rsidR="00E54512" w:rsidRPr="00F548BD">
        <w:t xml:space="preserve"> полномочий</w:t>
      </w:r>
      <w:r w:rsidRPr="00F548BD">
        <w:t>;</w:t>
      </w:r>
    </w:p>
    <w:p w:rsidR="00967FF1" w:rsidRPr="00F548BD" w:rsidRDefault="00372B95" w:rsidP="00941F23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F548BD">
        <w:t xml:space="preserve">соответствие </w:t>
      </w:r>
      <w:r w:rsidR="00941F23">
        <w:t>п</w:t>
      </w:r>
      <w:r w:rsidRPr="00F548BD">
        <w:t xml:space="preserve">роекта </w:t>
      </w:r>
      <w:r w:rsidR="007157A0">
        <w:t>ДМП</w:t>
      </w:r>
      <w:r w:rsidRPr="00F548BD">
        <w:t xml:space="preserve"> действующему Порядку принятия решений</w:t>
      </w:r>
      <w:r w:rsidR="002F0425">
        <w:t xml:space="preserve"> </w:t>
      </w:r>
      <w:r w:rsidRPr="00F548BD">
        <w:t xml:space="preserve">о разработке, формирования и реализации </w:t>
      </w:r>
      <w:r w:rsidR="00381460">
        <w:t>муниципальных</w:t>
      </w:r>
      <w:r w:rsidRPr="00F548BD">
        <w:t xml:space="preserve"> программ</w:t>
      </w:r>
      <w:r w:rsidR="00880176" w:rsidRPr="00F548BD">
        <w:t>;</w:t>
      </w:r>
    </w:p>
    <w:p w:rsidR="00880176" w:rsidRPr="00F548BD" w:rsidRDefault="00372B95" w:rsidP="00941F23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F548BD">
        <w:t>проект нормативного правового акта.</w:t>
      </w:r>
    </w:p>
    <w:p w:rsidR="00372B95" w:rsidRPr="00F548BD" w:rsidRDefault="00372B95" w:rsidP="00104A10">
      <w:pPr>
        <w:ind w:firstLine="709"/>
        <w:jc w:val="both"/>
      </w:pPr>
    </w:p>
    <w:p w:rsidR="00070EED" w:rsidRPr="00860F76" w:rsidRDefault="00631F55" w:rsidP="00342438">
      <w:pPr>
        <w:pStyle w:val="1"/>
      </w:pPr>
      <w:bookmarkStart w:id="7" w:name="_Toc370722287"/>
      <w:r w:rsidRPr="00860F76">
        <w:t xml:space="preserve">3. </w:t>
      </w:r>
      <w:r w:rsidR="00041551" w:rsidRPr="00860F76">
        <w:t xml:space="preserve">Организация и проведение </w:t>
      </w:r>
      <w:r w:rsidR="00DF2D96" w:rsidRPr="00860F76">
        <w:t>э</w:t>
      </w:r>
      <w:r w:rsidR="00274360" w:rsidRPr="00860F76">
        <w:t xml:space="preserve">кспертизы </w:t>
      </w:r>
      <w:r w:rsidR="00B063CB">
        <w:t>проектов решений</w:t>
      </w:r>
      <w:r w:rsidR="00326F18" w:rsidRPr="00860F76">
        <w:t xml:space="preserve"> и </w:t>
      </w:r>
      <w:r w:rsidR="00DF2D96" w:rsidRPr="00860F76">
        <w:t>п</w:t>
      </w:r>
      <w:r w:rsidR="00274360" w:rsidRPr="00860F76">
        <w:t xml:space="preserve">роектов </w:t>
      </w:r>
      <w:r w:rsidR="007157A0">
        <w:t>ДМП</w:t>
      </w:r>
      <w:bookmarkEnd w:id="7"/>
    </w:p>
    <w:p w:rsidR="00922AE3" w:rsidRPr="00F548BD" w:rsidRDefault="00922AE3" w:rsidP="00104A10">
      <w:pPr>
        <w:pStyle w:val="a3"/>
        <w:ind w:left="0"/>
        <w:contextualSpacing w:val="0"/>
        <w:jc w:val="both"/>
        <w:rPr>
          <w:b/>
        </w:rPr>
      </w:pPr>
    </w:p>
    <w:p w:rsidR="00327476" w:rsidRPr="00F548BD" w:rsidRDefault="00D07289" w:rsidP="00104A10">
      <w:pPr>
        <w:pStyle w:val="a3"/>
        <w:ind w:left="0" w:firstLine="709"/>
        <w:contextualSpacing w:val="0"/>
        <w:jc w:val="both"/>
      </w:pPr>
      <w:r w:rsidRPr="00F548BD">
        <w:t xml:space="preserve">3.1. Основанием для проведения </w:t>
      </w:r>
      <w:r w:rsidR="0007316F">
        <w:t>э</w:t>
      </w:r>
      <w:r w:rsidRPr="00F548BD">
        <w:t xml:space="preserve">кспертизы </w:t>
      </w:r>
      <w:r w:rsidR="00B063CB">
        <w:t>проектов решений</w:t>
      </w:r>
      <w:r w:rsidR="00A352E0" w:rsidRPr="00F548BD">
        <w:t xml:space="preserve"> и</w:t>
      </w:r>
      <w:r w:rsidR="006151C3">
        <w:t xml:space="preserve"> </w:t>
      </w:r>
      <w:r w:rsidR="0007316F">
        <w:t>п</w:t>
      </w:r>
      <w:r w:rsidR="00A352E0" w:rsidRPr="00F548BD">
        <w:t xml:space="preserve">роектов </w:t>
      </w:r>
      <w:r w:rsidR="007157A0">
        <w:t>ДМП</w:t>
      </w:r>
      <w:r w:rsidR="006151C3">
        <w:t xml:space="preserve"> </w:t>
      </w:r>
      <w:r w:rsidRPr="00F548BD">
        <w:t>является</w:t>
      </w:r>
      <w:r w:rsidR="006151C3">
        <w:t xml:space="preserve"> </w:t>
      </w:r>
      <w:r w:rsidR="00A352E0" w:rsidRPr="00F548BD">
        <w:t xml:space="preserve">распоряжение Председателя </w:t>
      </w:r>
      <w:r w:rsidR="00B063CB">
        <w:t>Контрольно-счетного органа</w:t>
      </w:r>
      <w:r w:rsidR="00327476" w:rsidRPr="00F548BD">
        <w:t xml:space="preserve">, который издается на основании плана работы </w:t>
      </w:r>
      <w:r w:rsidR="00B063CB">
        <w:t>Контрольно-счетного органа</w:t>
      </w:r>
      <w:r w:rsidR="00327476" w:rsidRPr="00F548BD">
        <w:t>,</w:t>
      </w:r>
      <w:r w:rsidR="006151C3">
        <w:t xml:space="preserve"> </w:t>
      </w:r>
      <w:r w:rsidR="00327476" w:rsidRPr="00F548BD">
        <w:t>распоряжения</w:t>
      </w:r>
      <w:r w:rsidR="00B063CB">
        <w:t xml:space="preserve"> Главы </w:t>
      </w:r>
      <w:proofErr w:type="spellStart"/>
      <w:r w:rsidR="00B063CB">
        <w:t>кожууна</w:t>
      </w:r>
      <w:proofErr w:type="spellEnd"/>
      <w:r w:rsidR="00B063CB">
        <w:t xml:space="preserve"> -</w:t>
      </w:r>
      <w:r w:rsidR="00327476" w:rsidRPr="00F548BD">
        <w:t xml:space="preserve"> Председателя </w:t>
      </w:r>
      <w:r w:rsidR="00B063CB">
        <w:t>Хурала пре</w:t>
      </w:r>
      <w:r w:rsidR="00B063CB">
        <w:t>д</w:t>
      </w:r>
      <w:r w:rsidR="00B063CB">
        <w:t xml:space="preserve">ставителей </w:t>
      </w:r>
      <w:proofErr w:type="spellStart"/>
      <w:r w:rsidR="006151C3">
        <w:t>Овюрского</w:t>
      </w:r>
      <w:proofErr w:type="spellEnd"/>
      <w:r w:rsidR="00B063CB">
        <w:t xml:space="preserve"> </w:t>
      </w:r>
      <w:proofErr w:type="spellStart"/>
      <w:r w:rsidR="00B063CB">
        <w:t>кожууна</w:t>
      </w:r>
      <w:proofErr w:type="spellEnd"/>
      <w:r w:rsidR="00327476" w:rsidRPr="00F548BD">
        <w:t xml:space="preserve"> Республики Тыва или надлежащим образом оформленного обр</w:t>
      </w:r>
      <w:r w:rsidR="00327476" w:rsidRPr="00F548BD">
        <w:t>а</w:t>
      </w:r>
      <w:r w:rsidR="00327476" w:rsidRPr="00F548BD">
        <w:t xml:space="preserve">щения разработчика программы, </w:t>
      </w:r>
      <w:r w:rsidR="00887B1D">
        <w:t>муниципального</w:t>
      </w:r>
      <w:r w:rsidR="00327476" w:rsidRPr="00F548BD">
        <w:t xml:space="preserve"> заказчика (</w:t>
      </w:r>
      <w:r w:rsidR="00887B1D">
        <w:t>муниципального</w:t>
      </w:r>
      <w:r w:rsidR="006151C3">
        <w:t xml:space="preserve"> </w:t>
      </w:r>
      <w:r w:rsidR="00327476" w:rsidRPr="00F548BD">
        <w:t xml:space="preserve">заказчика-координатора) долгосрочной </w:t>
      </w:r>
      <w:r w:rsidR="007157A0">
        <w:t>муниципальной</w:t>
      </w:r>
      <w:r w:rsidR="00327476" w:rsidRPr="00F548BD">
        <w:t xml:space="preserve"> программы</w:t>
      </w:r>
      <w:r w:rsidR="00887B1D">
        <w:t>.</w:t>
      </w:r>
    </w:p>
    <w:p w:rsidR="007D327D" w:rsidRPr="00F548BD" w:rsidRDefault="009A0780" w:rsidP="00104A10">
      <w:pPr>
        <w:tabs>
          <w:tab w:val="num" w:pos="1080"/>
        </w:tabs>
        <w:overflowPunct w:val="0"/>
        <w:adjustRightInd w:val="0"/>
        <w:ind w:firstLine="709"/>
        <w:jc w:val="both"/>
      </w:pPr>
      <w:r w:rsidRPr="00F548BD">
        <w:t>3.2.</w:t>
      </w:r>
      <w:r w:rsidR="000842E3">
        <w:t xml:space="preserve"> </w:t>
      </w:r>
      <w:r w:rsidR="007D327D" w:rsidRPr="00F548BD">
        <w:t xml:space="preserve">При проведении </w:t>
      </w:r>
      <w:r w:rsidR="0007316F">
        <w:t>э</w:t>
      </w:r>
      <w:r w:rsidR="007D327D" w:rsidRPr="00F548BD">
        <w:t xml:space="preserve">кспертизы </w:t>
      </w:r>
      <w:r w:rsidR="00887B1D">
        <w:t>проектов решений</w:t>
      </w:r>
      <w:r w:rsidR="007D327D" w:rsidRPr="00F548BD">
        <w:t xml:space="preserve"> рассматривается следующий основной перечень вопросов:</w:t>
      </w:r>
    </w:p>
    <w:p w:rsidR="007D327D" w:rsidRPr="00F548BD" w:rsidRDefault="007D327D" w:rsidP="0007316F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548BD">
        <w:t xml:space="preserve">соответствие цели </w:t>
      </w:r>
      <w:r w:rsidR="00887B1D">
        <w:t>проектов решений</w:t>
      </w:r>
      <w:r w:rsidRPr="00F548BD">
        <w:t xml:space="preserve"> приоритетам государственной политики, целевым ориентирам стратегических программ социально-экономического развития</w:t>
      </w:r>
      <w:r w:rsidR="00887B1D">
        <w:t xml:space="preserve"> </w:t>
      </w:r>
      <w:proofErr w:type="spellStart"/>
      <w:r w:rsidR="006151C3">
        <w:t>Овюрского</w:t>
      </w:r>
      <w:proofErr w:type="spellEnd"/>
      <w:r w:rsidR="00887B1D">
        <w:t xml:space="preserve"> </w:t>
      </w:r>
      <w:proofErr w:type="spellStart"/>
      <w:r w:rsidR="00887B1D">
        <w:t>кожуун</w:t>
      </w:r>
      <w:r w:rsidR="00887B1D">
        <w:t>а</w:t>
      </w:r>
      <w:r w:rsidR="00D266FC" w:rsidRPr="00F548BD">
        <w:t>Республики</w:t>
      </w:r>
      <w:proofErr w:type="spellEnd"/>
      <w:r w:rsidR="00D266FC" w:rsidRPr="00F548BD">
        <w:t xml:space="preserve"> Тыва</w:t>
      </w:r>
      <w:r w:rsidRPr="00F548BD">
        <w:t xml:space="preserve">, полномочиям и сферам ответственности </w:t>
      </w:r>
      <w:r w:rsidR="00887B1D">
        <w:t>муниципальных</w:t>
      </w:r>
      <w:r w:rsidRPr="00F548BD">
        <w:t xml:space="preserve"> органов власти (ус</w:t>
      </w:r>
      <w:r w:rsidRPr="00F548BD">
        <w:t>и</w:t>
      </w:r>
      <w:r w:rsidRPr="00F548BD">
        <w:t>ление социальной направленности, снижение налоговой нагрузки на хозяйствующие субъекты, обеспечение прозрачности бюджета</w:t>
      </w:r>
      <w:r w:rsidR="002F0425">
        <w:t xml:space="preserve"> </w:t>
      </w:r>
      <w:r w:rsidRPr="00F548BD">
        <w:t>и бюджетных процедур, повышение эффективности испол</w:t>
      </w:r>
      <w:r w:rsidRPr="00F548BD">
        <w:t>ь</w:t>
      </w:r>
      <w:r w:rsidRPr="00F548BD">
        <w:t xml:space="preserve">зования </w:t>
      </w:r>
      <w:r w:rsidR="00887B1D">
        <w:t>муниципального</w:t>
      </w:r>
      <w:r w:rsidRPr="00F548BD">
        <w:t xml:space="preserve"> имущества);</w:t>
      </w:r>
    </w:p>
    <w:p w:rsidR="007D327D" w:rsidRPr="00F548BD" w:rsidRDefault="007D327D" w:rsidP="0007316F">
      <w:pPr>
        <w:pStyle w:val="a3"/>
        <w:numPr>
          <w:ilvl w:val="0"/>
          <w:numId w:val="14"/>
        </w:numPr>
        <w:tabs>
          <w:tab w:val="left" w:pos="993"/>
          <w:tab w:val="num" w:pos="1080"/>
          <w:tab w:val="num" w:pos="1425"/>
        </w:tabs>
        <w:overflowPunct w:val="0"/>
        <w:adjustRightInd w:val="0"/>
        <w:ind w:left="0" w:firstLine="709"/>
        <w:jc w:val="both"/>
      </w:pPr>
      <w:r w:rsidRPr="00F548BD">
        <w:t>проверка соответствия действующему законодательству норм и нормативов, которые послужили основой для формирования объёма расходов;</w:t>
      </w:r>
    </w:p>
    <w:p w:rsidR="007D327D" w:rsidRPr="00F548BD" w:rsidRDefault="007D327D" w:rsidP="0007316F">
      <w:pPr>
        <w:pStyle w:val="a3"/>
        <w:numPr>
          <w:ilvl w:val="0"/>
          <w:numId w:val="14"/>
        </w:numPr>
        <w:tabs>
          <w:tab w:val="left" w:pos="993"/>
          <w:tab w:val="num" w:pos="1080"/>
        </w:tabs>
        <w:overflowPunct w:val="0"/>
        <w:adjustRightInd w:val="0"/>
        <w:ind w:left="0" w:firstLine="709"/>
        <w:jc w:val="both"/>
      </w:pPr>
      <w:r w:rsidRPr="00F548BD">
        <w:t>прогноз ожидаемых положительных (отрицательных) последствий</w:t>
      </w:r>
      <w:r w:rsidR="002F0425">
        <w:t xml:space="preserve"> </w:t>
      </w:r>
      <w:r w:rsidRPr="00F548BD">
        <w:t>при условии прин</w:t>
      </w:r>
      <w:r w:rsidRPr="00F548BD">
        <w:t>я</w:t>
      </w:r>
      <w:r w:rsidRPr="00F548BD">
        <w:t xml:space="preserve">тия </w:t>
      </w:r>
      <w:r w:rsidR="00887B1D">
        <w:t>проектов решений</w:t>
      </w:r>
      <w:r w:rsidRPr="00F548BD">
        <w:t xml:space="preserve"> на социально-экономическую ситуацию</w:t>
      </w:r>
      <w:r w:rsidR="006151C3">
        <w:t xml:space="preserve"> </w:t>
      </w:r>
      <w:r w:rsidRPr="00F548BD">
        <w:t>в</w:t>
      </w:r>
      <w:r w:rsidR="00887B1D">
        <w:t xml:space="preserve"> </w:t>
      </w:r>
      <w:proofErr w:type="spellStart"/>
      <w:r w:rsidR="006151C3">
        <w:t>Овюрском</w:t>
      </w:r>
      <w:proofErr w:type="spellEnd"/>
      <w:r w:rsidR="00887B1D">
        <w:t xml:space="preserve"> </w:t>
      </w:r>
      <w:proofErr w:type="spellStart"/>
      <w:r w:rsidR="00887B1D">
        <w:t>кожууне</w:t>
      </w:r>
      <w:proofErr w:type="spellEnd"/>
      <w:r w:rsidRPr="00F548BD">
        <w:t xml:space="preserve"> и качество жизни населения;</w:t>
      </w:r>
    </w:p>
    <w:p w:rsidR="000846E1" w:rsidRDefault="007D327D" w:rsidP="0007316F">
      <w:pPr>
        <w:pStyle w:val="a3"/>
        <w:numPr>
          <w:ilvl w:val="0"/>
          <w:numId w:val="14"/>
        </w:numPr>
        <w:tabs>
          <w:tab w:val="left" w:pos="993"/>
          <w:tab w:val="num" w:pos="1080"/>
        </w:tabs>
        <w:overflowPunct w:val="0"/>
        <w:adjustRightInd w:val="0"/>
        <w:ind w:left="0" w:firstLine="709"/>
        <w:jc w:val="both"/>
      </w:pPr>
      <w:r w:rsidRPr="00F548BD">
        <w:t xml:space="preserve">анализ соответствия проектируемых анализируемым </w:t>
      </w:r>
      <w:r w:rsidR="00887B1D">
        <w:t>проектам решений</w:t>
      </w:r>
      <w:r w:rsidRPr="00F548BD">
        <w:t xml:space="preserve"> расходов бю</w:t>
      </w:r>
      <w:r w:rsidRPr="00F548BD">
        <w:t>д</w:t>
      </w:r>
      <w:r w:rsidRPr="00F548BD">
        <w:t>жета расходам,</w:t>
      </w:r>
      <w:r w:rsidR="002F0425">
        <w:t xml:space="preserve"> </w:t>
      </w:r>
      <w:r w:rsidR="00576CD2" w:rsidRPr="00F548BD">
        <w:t xml:space="preserve">утверждённым </w:t>
      </w:r>
      <w:r w:rsidR="00887B1D">
        <w:t>решением</w:t>
      </w:r>
      <w:r w:rsidR="00576CD2" w:rsidRPr="00F548BD">
        <w:t xml:space="preserve"> о</w:t>
      </w:r>
      <w:r w:rsidR="002F0425">
        <w:t xml:space="preserve"> </w:t>
      </w:r>
      <w:proofErr w:type="spellStart"/>
      <w:r w:rsidR="00887B1D">
        <w:t>кожуунном</w:t>
      </w:r>
      <w:proofErr w:type="spellEnd"/>
      <w:r w:rsidR="00576CD2" w:rsidRPr="00F548BD">
        <w:t xml:space="preserve"> бюджете</w:t>
      </w:r>
      <w:r w:rsidR="002F0425">
        <w:t xml:space="preserve"> </w:t>
      </w:r>
      <w:r w:rsidR="00576CD2" w:rsidRPr="00F548BD">
        <w:t>на соответствующий год</w:t>
      </w:r>
      <w:r w:rsidRPr="00F548BD">
        <w:t xml:space="preserve">; </w:t>
      </w:r>
    </w:p>
    <w:p w:rsidR="007D327D" w:rsidRPr="00F548BD" w:rsidRDefault="007D327D" w:rsidP="0007316F">
      <w:pPr>
        <w:pStyle w:val="a3"/>
        <w:numPr>
          <w:ilvl w:val="0"/>
          <w:numId w:val="14"/>
        </w:numPr>
        <w:tabs>
          <w:tab w:val="left" w:pos="993"/>
          <w:tab w:val="num" w:pos="1080"/>
        </w:tabs>
        <w:overflowPunct w:val="0"/>
        <w:adjustRightInd w:val="0"/>
        <w:ind w:left="0" w:firstLine="709"/>
        <w:jc w:val="both"/>
      </w:pPr>
      <w:r w:rsidRPr="00F548BD">
        <w:lastRenderedPageBreak/>
        <w:t xml:space="preserve">оценка возможной дополнительной нагрузки на бюджет, которая может возникнуть в случае принятия </w:t>
      </w:r>
      <w:r w:rsidR="00887B1D">
        <w:t>проектов решений</w:t>
      </w:r>
      <w:r w:rsidRPr="00F548BD">
        <w:t>;</w:t>
      </w:r>
    </w:p>
    <w:p w:rsidR="007D327D" w:rsidRPr="00F548BD" w:rsidRDefault="007D327D" w:rsidP="0007316F">
      <w:pPr>
        <w:pStyle w:val="a3"/>
        <w:numPr>
          <w:ilvl w:val="0"/>
          <w:numId w:val="14"/>
        </w:numPr>
        <w:tabs>
          <w:tab w:val="left" w:pos="993"/>
          <w:tab w:val="num" w:pos="1080"/>
        </w:tabs>
        <w:overflowPunct w:val="0"/>
        <w:adjustRightInd w:val="0"/>
        <w:ind w:left="0" w:firstLine="709"/>
        <w:jc w:val="both"/>
      </w:pPr>
      <w:r w:rsidRPr="00F548BD">
        <w:t xml:space="preserve">оценка наличия в </w:t>
      </w:r>
      <w:r w:rsidR="00887B1D">
        <w:t>проекте решения</w:t>
      </w:r>
      <w:r w:rsidR="006151C3">
        <w:t xml:space="preserve"> </w:t>
      </w:r>
      <w:proofErr w:type="spellStart"/>
      <w:r w:rsidRPr="00F548BD">
        <w:t>коррупциогенных</w:t>
      </w:r>
      <w:proofErr w:type="spellEnd"/>
      <w:r w:rsidRPr="00F548BD">
        <w:t xml:space="preserve"> факторов.</w:t>
      </w:r>
    </w:p>
    <w:p w:rsidR="007D327D" w:rsidRPr="00F548BD" w:rsidRDefault="00741311" w:rsidP="00104A10">
      <w:pPr>
        <w:tabs>
          <w:tab w:val="num" w:pos="1080"/>
        </w:tabs>
        <w:overflowPunct w:val="0"/>
        <w:adjustRightInd w:val="0"/>
        <w:ind w:firstLine="709"/>
        <w:jc w:val="both"/>
      </w:pPr>
      <w:r w:rsidRPr="00F548BD">
        <w:t xml:space="preserve">3.3. </w:t>
      </w:r>
      <w:r w:rsidR="007D327D" w:rsidRPr="00F548BD">
        <w:t xml:space="preserve">При проведении </w:t>
      </w:r>
      <w:r w:rsidR="000846E1">
        <w:t>э</w:t>
      </w:r>
      <w:r w:rsidR="007D327D" w:rsidRPr="00F548BD">
        <w:t xml:space="preserve">кспертизы </w:t>
      </w:r>
      <w:r w:rsidR="000846E1">
        <w:t>п</w:t>
      </w:r>
      <w:r w:rsidR="007D327D" w:rsidRPr="00F548BD">
        <w:t xml:space="preserve">роекта </w:t>
      </w:r>
      <w:r w:rsidR="007157A0">
        <w:t>ДМП</w:t>
      </w:r>
      <w:r w:rsidR="007D327D" w:rsidRPr="00F548BD">
        <w:t xml:space="preserve"> рассматриваются следующий основной п</w:t>
      </w:r>
      <w:r w:rsidR="007D327D" w:rsidRPr="00F548BD">
        <w:t>е</w:t>
      </w:r>
      <w:r w:rsidR="007D327D" w:rsidRPr="00F548BD">
        <w:t>речень вопросов:</w:t>
      </w:r>
    </w:p>
    <w:p w:rsidR="007D327D" w:rsidRPr="00F548BD" w:rsidRDefault="007D327D" w:rsidP="000846E1">
      <w:pPr>
        <w:pStyle w:val="a3"/>
        <w:numPr>
          <w:ilvl w:val="0"/>
          <w:numId w:val="15"/>
        </w:numPr>
        <w:tabs>
          <w:tab w:val="num" w:pos="993"/>
        </w:tabs>
        <w:overflowPunct w:val="0"/>
        <w:adjustRightInd w:val="0"/>
        <w:ind w:left="0" w:firstLine="709"/>
        <w:jc w:val="both"/>
      </w:pPr>
      <w:r w:rsidRPr="00F548BD">
        <w:t>характеристика проблемы и обоснование необходимости решения её программными м</w:t>
      </w:r>
      <w:r w:rsidRPr="00F548BD">
        <w:t>е</w:t>
      </w:r>
      <w:r w:rsidRPr="00F548BD">
        <w:t>тодами;</w:t>
      </w:r>
    </w:p>
    <w:p w:rsidR="007D327D" w:rsidRPr="00F548BD" w:rsidRDefault="007D327D" w:rsidP="000846E1">
      <w:pPr>
        <w:pStyle w:val="a3"/>
        <w:widowControl w:val="0"/>
        <w:numPr>
          <w:ilvl w:val="0"/>
          <w:numId w:val="15"/>
        </w:numPr>
        <w:tabs>
          <w:tab w:val="num" w:pos="993"/>
        </w:tabs>
        <w:autoSpaceDE w:val="0"/>
        <w:autoSpaceDN w:val="0"/>
        <w:adjustRightInd w:val="0"/>
        <w:ind w:left="0" w:firstLine="709"/>
        <w:jc w:val="both"/>
      </w:pPr>
      <w:r w:rsidRPr="00F548BD">
        <w:t xml:space="preserve">соответствие цели </w:t>
      </w:r>
      <w:r w:rsidR="00E316EE">
        <w:t>п</w:t>
      </w:r>
      <w:r w:rsidRPr="00F548BD">
        <w:t xml:space="preserve">роекта </w:t>
      </w:r>
      <w:r w:rsidR="007157A0">
        <w:t>ДМП</w:t>
      </w:r>
      <w:r w:rsidR="006151C3">
        <w:t xml:space="preserve"> </w:t>
      </w:r>
      <w:r w:rsidRPr="00F548BD">
        <w:t xml:space="preserve">приоритетам </w:t>
      </w:r>
      <w:r w:rsidR="00887B1D">
        <w:t>муниципальной</w:t>
      </w:r>
      <w:r w:rsidR="006151C3">
        <w:t xml:space="preserve"> </w:t>
      </w:r>
      <w:r w:rsidRPr="00F548BD">
        <w:t>политики</w:t>
      </w:r>
      <w:r w:rsidR="006151C3">
        <w:t xml:space="preserve"> </w:t>
      </w:r>
      <w:proofErr w:type="spellStart"/>
      <w:r w:rsidR="00887B1D">
        <w:t>кожууна</w:t>
      </w:r>
      <w:proofErr w:type="spellEnd"/>
      <w:r w:rsidRPr="00F548BD">
        <w:t>, цел</w:t>
      </w:r>
      <w:r w:rsidRPr="00F548BD">
        <w:t>е</w:t>
      </w:r>
      <w:r w:rsidRPr="00F548BD">
        <w:t xml:space="preserve">вым ориентирам стратегических программ социально-экономического развития </w:t>
      </w:r>
      <w:proofErr w:type="spellStart"/>
      <w:r w:rsidR="00887B1D">
        <w:t>кожууна</w:t>
      </w:r>
      <w:proofErr w:type="spellEnd"/>
      <w:r w:rsidRPr="00F548BD">
        <w:t>, полн</w:t>
      </w:r>
      <w:r w:rsidRPr="00F548BD">
        <w:t>о</w:t>
      </w:r>
      <w:r w:rsidRPr="00F548BD">
        <w:t>мочиями</w:t>
      </w:r>
      <w:r w:rsidR="002F0425">
        <w:t xml:space="preserve"> </w:t>
      </w:r>
      <w:r w:rsidRPr="00F548BD">
        <w:t>сферам</w:t>
      </w:r>
      <w:r w:rsidR="002F0425">
        <w:t xml:space="preserve"> </w:t>
      </w:r>
      <w:r w:rsidRPr="00F548BD">
        <w:t xml:space="preserve">ответственности органов </w:t>
      </w:r>
      <w:r w:rsidR="00887B1D">
        <w:t xml:space="preserve">муниципальной </w:t>
      </w:r>
      <w:r w:rsidRPr="00F548BD">
        <w:t xml:space="preserve">власти </w:t>
      </w:r>
      <w:proofErr w:type="spellStart"/>
      <w:r w:rsidR="00887B1D">
        <w:t>кожууна</w:t>
      </w:r>
      <w:proofErr w:type="spellEnd"/>
      <w:r w:rsidRPr="00F548BD">
        <w:t>;</w:t>
      </w:r>
    </w:p>
    <w:p w:rsidR="007D327D" w:rsidRPr="00F548BD" w:rsidRDefault="007D327D" w:rsidP="000846E1">
      <w:pPr>
        <w:pStyle w:val="a3"/>
        <w:widowControl w:val="0"/>
        <w:numPr>
          <w:ilvl w:val="0"/>
          <w:numId w:val="15"/>
        </w:numPr>
        <w:tabs>
          <w:tab w:val="num" w:pos="993"/>
        </w:tabs>
        <w:autoSpaceDE w:val="0"/>
        <w:autoSpaceDN w:val="0"/>
        <w:adjustRightInd w:val="0"/>
        <w:ind w:left="0" w:firstLine="709"/>
        <w:jc w:val="both"/>
      </w:pPr>
      <w:r w:rsidRPr="00F548BD">
        <w:t xml:space="preserve">наличие системы показателей для измерения результатов реализации долгосрочной </w:t>
      </w:r>
      <w:r w:rsidR="007157A0">
        <w:t>м</w:t>
      </w:r>
      <w:r w:rsidR="007157A0">
        <w:t>у</w:t>
      </w:r>
      <w:r w:rsidR="007157A0">
        <w:t>ниципальной</w:t>
      </w:r>
      <w:r w:rsidRPr="00F548BD">
        <w:t xml:space="preserve"> программы (целевые индикаторы и показатели результативности от реализованных программных мероприятий, предоставление услуг определенного качества и объема), соответс</w:t>
      </w:r>
      <w:r w:rsidRPr="00F548BD">
        <w:t>т</w:t>
      </w:r>
      <w:r w:rsidRPr="00F548BD">
        <w:t>вие целевых индикаторов</w:t>
      </w:r>
      <w:r w:rsidR="002F0425">
        <w:t xml:space="preserve"> </w:t>
      </w:r>
      <w:r w:rsidRPr="00F548BD">
        <w:t xml:space="preserve">и показателей результативности поставленным целям долгосрочной </w:t>
      </w:r>
      <w:r w:rsidR="007157A0">
        <w:t>м</w:t>
      </w:r>
      <w:r w:rsidR="007157A0">
        <w:t>у</w:t>
      </w:r>
      <w:r w:rsidR="007157A0">
        <w:t>ниципальной</w:t>
      </w:r>
      <w:r w:rsidRPr="00F548BD">
        <w:t xml:space="preserve"> программы;</w:t>
      </w:r>
    </w:p>
    <w:p w:rsidR="007D327D" w:rsidRPr="00F548BD" w:rsidRDefault="007D327D" w:rsidP="000846E1">
      <w:pPr>
        <w:pStyle w:val="a3"/>
        <w:widowControl w:val="0"/>
        <w:numPr>
          <w:ilvl w:val="0"/>
          <w:numId w:val="15"/>
        </w:numPr>
        <w:tabs>
          <w:tab w:val="num" w:pos="993"/>
        </w:tabs>
        <w:autoSpaceDE w:val="0"/>
        <w:autoSpaceDN w:val="0"/>
        <w:adjustRightInd w:val="0"/>
        <w:ind w:left="0" w:firstLine="709"/>
        <w:jc w:val="both"/>
      </w:pPr>
      <w:r w:rsidRPr="00F548BD">
        <w:t xml:space="preserve">оценка чёткости и конкретности формулировок целей </w:t>
      </w:r>
      <w:r w:rsidR="00A36DFC">
        <w:t>п</w:t>
      </w:r>
      <w:r w:rsidRPr="00F548BD">
        <w:t xml:space="preserve">роекта </w:t>
      </w:r>
      <w:r w:rsidR="007157A0">
        <w:t>ДМП</w:t>
      </w:r>
      <w:r w:rsidRPr="00F548BD">
        <w:t>,</w:t>
      </w:r>
      <w:r w:rsidR="006151C3">
        <w:t xml:space="preserve"> </w:t>
      </w:r>
      <w:r w:rsidRPr="00F548BD">
        <w:t>их реальной дост</w:t>
      </w:r>
      <w:r w:rsidRPr="00F548BD">
        <w:t>и</w:t>
      </w:r>
      <w:r w:rsidRPr="00F548BD">
        <w:t>жимости;</w:t>
      </w:r>
    </w:p>
    <w:p w:rsidR="007D327D" w:rsidRPr="00F548BD" w:rsidRDefault="007D327D" w:rsidP="000846E1">
      <w:pPr>
        <w:pStyle w:val="a3"/>
        <w:numPr>
          <w:ilvl w:val="0"/>
          <w:numId w:val="15"/>
        </w:numPr>
        <w:tabs>
          <w:tab w:val="num" w:pos="993"/>
          <w:tab w:val="num" w:pos="1425"/>
        </w:tabs>
        <w:overflowPunct w:val="0"/>
        <w:adjustRightInd w:val="0"/>
        <w:ind w:left="0" w:firstLine="709"/>
        <w:jc w:val="both"/>
      </w:pPr>
      <w:r w:rsidRPr="00F548BD">
        <w:t>проверка обоснованности расходных обязательств, наличие информации, подтвержда</w:t>
      </w:r>
      <w:r w:rsidRPr="00F548BD">
        <w:t>ю</w:t>
      </w:r>
      <w:r w:rsidRPr="00F548BD">
        <w:t xml:space="preserve">щей привлечение средств из </w:t>
      </w:r>
      <w:r w:rsidR="00887B1D">
        <w:t>республиканского</w:t>
      </w:r>
      <w:r w:rsidRPr="00F548BD">
        <w:t xml:space="preserve"> бюджета и внебюджетных источников;</w:t>
      </w:r>
    </w:p>
    <w:p w:rsidR="007D327D" w:rsidRPr="00F548BD" w:rsidRDefault="007D327D" w:rsidP="000846E1">
      <w:pPr>
        <w:pStyle w:val="a3"/>
        <w:numPr>
          <w:ilvl w:val="0"/>
          <w:numId w:val="15"/>
        </w:numPr>
        <w:tabs>
          <w:tab w:val="num" w:pos="993"/>
        </w:tabs>
        <w:overflowPunct w:val="0"/>
        <w:adjustRightInd w:val="0"/>
        <w:ind w:left="0" w:firstLine="709"/>
        <w:jc w:val="both"/>
      </w:pPr>
      <w:r w:rsidRPr="00F548BD">
        <w:t>обоснованность программных мероприятий по срокам и ресурсам;</w:t>
      </w:r>
    </w:p>
    <w:p w:rsidR="007D327D" w:rsidRPr="00F548BD" w:rsidRDefault="007D327D" w:rsidP="000846E1">
      <w:pPr>
        <w:pStyle w:val="a3"/>
        <w:numPr>
          <w:ilvl w:val="0"/>
          <w:numId w:val="15"/>
        </w:numPr>
        <w:tabs>
          <w:tab w:val="num" w:pos="993"/>
        </w:tabs>
        <w:overflowPunct w:val="0"/>
        <w:adjustRightInd w:val="0"/>
        <w:ind w:left="0" w:firstLine="709"/>
        <w:jc w:val="both"/>
      </w:pPr>
      <w:r w:rsidRPr="00F548BD">
        <w:t xml:space="preserve">прогноз ожидаемых последствий (при условии принятия </w:t>
      </w:r>
      <w:r w:rsidR="007157A0">
        <w:t>муниципальной</w:t>
      </w:r>
      <w:r w:rsidRPr="00F548BD">
        <w:t xml:space="preserve"> программы) на социально-экономическую ситуацию </w:t>
      </w:r>
      <w:r w:rsidR="00887B1D">
        <w:t xml:space="preserve">в </w:t>
      </w:r>
      <w:proofErr w:type="spellStart"/>
      <w:r w:rsidR="006151C3">
        <w:t>Овюрском</w:t>
      </w:r>
      <w:proofErr w:type="spellEnd"/>
      <w:r w:rsidR="00887B1D">
        <w:t xml:space="preserve"> </w:t>
      </w:r>
      <w:proofErr w:type="spellStart"/>
      <w:r w:rsidR="00887B1D">
        <w:t>кожууне</w:t>
      </w:r>
      <w:proofErr w:type="spellEnd"/>
      <w:r w:rsidR="002F0425">
        <w:t xml:space="preserve"> </w:t>
      </w:r>
      <w:r w:rsidRPr="00F548BD">
        <w:t>и качество жизни населения</w:t>
      </w:r>
      <w:r w:rsidR="002F0425">
        <w:t xml:space="preserve"> </w:t>
      </w:r>
      <w:proofErr w:type="spellStart"/>
      <w:r w:rsidR="00887B1D">
        <w:t>кожууна</w:t>
      </w:r>
      <w:proofErr w:type="spellEnd"/>
      <w:r w:rsidRPr="00F548BD">
        <w:t>;</w:t>
      </w:r>
    </w:p>
    <w:p w:rsidR="007D327D" w:rsidRPr="00F548BD" w:rsidRDefault="007D327D" w:rsidP="000846E1">
      <w:pPr>
        <w:pStyle w:val="a3"/>
        <w:numPr>
          <w:ilvl w:val="0"/>
          <w:numId w:val="15"/>
        </w:numPr>
        <w:tabs>
          <w:tab w:val="num" w:pos="993"/>
        </w:tabs>
        <w:overflowPunct w:val="0"/>
        <w:adjustRightInd w:val="0"/>
        <w:ind w:left="0" w:firstLine="709"/>
        <w:jc w:val="both"/>
      </w:pPr>
      <w:r w:rsidRPr="00F548BD">
        <w:t>анализ планируемых программных мероприятий на предмет отсутствия (наличия) ду</w:t>
      </w:r>
      <w:r w:rsidRPr="00F548BD">
        <w:t>б</w:t>
      </w:r>
      <w:r w:rsidRPr="00F548BD">
        <w:t xml:space="preserve">лирования мероприятий действующих долгосрочных </w:t>
      </w:r>
      <w:r w:rsidR="00E9181F">
        <w:t>муниципальных</w:t>
      </w:r>
      <w:r w:rsidRPr="00F548BD">
        <w:t xml:space="preserve"> программ;</w:t>
      </w:r>
    </w:p>
    <w:p w:rsidR="007D327D" w:rsidRPr="00F548BD" w:rsidRDefault="007D327D" w:rsidP="000846E1">
      <w:pPr>
        <w:pStyle w:val="a3"/>
        <w:numPr>
          <w:ilvl w:val="0"/>
          <w:numId w:val="15"/>
        </w:numPr>
        <w:tabs>
          <w:tab w:val="num" w:pos="993"/>
        </w:tabs>
        <w:overflowPunct w:val="0"/>
        <w:adjustRightInd w:val="0"/>
        <w:ind w:left="0" w:firstLine="709"/>
        <w:jc w:val="both"/>
      </w:pPr>
      <w:r w:rsidRPr="00F548BD">
        <w:t xml:space="preserve">оценка рисков, которые могут возникнуть в процессе реализации долгосрочной </w:t>
      </w:r>
      <w:r w:rsidR="007157A0">
        <w:t>муниц</w:t>
      </w:r>
      <w:r w:rsidR="007157A0">
        <w:t>и</w:t>
      </w:r>
      <w:r w:rsidR="007157A0">
        <w:t>пальной</w:t>
      </w:r>
      <w:r w:rsidRPr="00F548BD">
        <w:t xml:space="preserve"> программы;</w:t>
      </w:r>
    </w:p>
    <w:p w:rsidR="007D327D" w:rsidRPr="00F548BD" w:rsidRDefault="007D327D" w:rsidP="000846E1">
      <w:pPr>
        <w:pStyle w:val="a3"/>
        <w:numPr>
          <w:ilvl w:val="0"/>
          <w:numId w:val="15"/>
        </w:numPr>
        <w:tabs>
          <w:tab w:val="num" w:pos="993"/>
        </w:tabs>
        <w:overflowPunct w:val="0"/>
        <w:adjustRightInd w:val="0"/>
        <w:ind w:left="0" w:firstLine="709"/>
        <w:jc w:val="both"/>
      </w:pPr>
      <w:r w:rsidRPr="00F548BD">
        <w:t xml:space="preserve">оценка предлагаемого порядка отчётности об исполнении долгосрочной </w:t>
      </w:r>
      <w:r w:rsidR="007157A0">
        <w:t>муниципальной</w:t>
      </w:r>
      <w:r w:rsidRPr="00F548BD">
        <w:t xml:space="preserve"> программы;</w:t>
      </w:r>
    </w:p>
    <w:p w:rsidR="007D327D" w:rsidRPr="00F548BD" w:rsidRDefault="007D327D" w:rsidP="000846E1">
      <w:pPr>
        <w:pStyle w:val="a3"/>
        <w:numPr>
          <w:ilvl w:val="0"/>
          <w:numId w:val="15"/>
        </w:numPr>
        <w:tabs>
          <w:tab w:val="num" w:pos="993"/>
        </w:tabs>
        <w:ind w:left="0" w:firstLine="709"/>
        <w:jc w:val="both"/>
      </w:pPr>
      <w:r w:rsidRPr="00F548BD">
        <w:t xml:space="preserve">анализ соблюдения требований </w:t>
      </w:r>
      <w:r w:rsidR="00A36DFC">
        <w:t>статьи 179 Бюджетного кодекса Российской Федерации</w:t>
      </w:r>
      <w:r w:rsidR="00E94E9D" w:rsidRPr="00F548BD">
        <w:br/>
      </w:r>
      <w:r w:rsidRPr="00F548BD">
        <w:t>и нормативн</w:t>
      </w:r>
      <w:r w:rsidR="00E05753" w:rsidRPr="00F548BD">
        <w:t xml:space="preserve">ых </w:t>
      </w:r>
      <w:r w:rsidRPr="00F548BD">
        <w:t xml:space="preserve">правовых актов Российской Федерации, </w:t>
      </w:r>
      <w:r w:rsidR="00D266FC" w:rsidRPr="00F548BD">
        <w:t>Республики Тыва</w:t>
      </w:r>
      <w:r w:rsidR="002F0425">
        <w:t xml:space="preserve"> </w:t>
      </w:r>
      <w:r w:rsidRPr="00F548BD">
        <w:t>о прогнозировании и программах социально-экономического развития;</w:t>
      </w:r>
    </w:p>
    <w:p w:rsidR="00A36DFC" w:rsidRDefault="007D327D" w:rsidP="000846E1">
      <w:pPr>
        <w:pStyle w:val="a3"/>
        <w:numPr>
          <w:ilvl w:val="0"/>
          <w:numId w:val="15"/>
        </w:numPr>
        <w:tabs>
          <w:tab w:val="num" w:pos="993"/>
        </w:tabs>
        <w:overflowPunct w:val="0"/>
        <w:adjustRightInd w:val="0"/>
        <w:ind w:left="0" w:firstLine="709"/>
        <w:jc w:val="both"/>
      </w:pPr>
      <w:r w:rsidRPr="00F548BD">
        <w:t xml:space="preserve">анализ соответствия проектируемых </w:t>
      </w:r>
      <w:r w:rsidR="00A36DFC">
        <w:t>п</w:t>
      </w:r>
      <w:r w:rsidRPr="00F548BD">
        <w:t xml:space="preserve">роектом </w:t>
      </w:r>
      <w:r w:rsidR="007157A0">
        <w:t>ДМП</w:t>
      </w:r>
      <w:r w:rsidRPr="00F548BD">
        <w:t xml:space="preserve"> расходов бюджета расходам, утве</w:t>
      </w:r>
      <w:r w:rsidRPr="00F548BD">
        <w:t>р</w:t>
      </w:r>
      <w:r w:rsidR="003C198A">
        <w:t>ждённым решением</w:t>
      </w:r>
      <w:r w:rsidRPr="00F548BD">
        <w:t xml:space="preserve"> о</w:t>
      </w:r>
      <w:r w:rsidR="002F0425">
        <w:t xml:space="preserve"> </w:t>
      </w:r>
      <w:proofErr w:type="spellStart"/>
      <w:r w:rsidR="003C198A">
        <w:t>кожуунном</w:t>
      </w:r>
      <w:proofErr w:type="spellEnd"/>
      <w:r w:rsidR="002F0425">
        <w:t xml:space="preserve"> </w:t>
      </w:r>
      <w:r w:rsidRPr="00F548BD">
        <w:t>бюджете</w:t>
      </w:r>
      <w:r w:rsidR="00E9181F">
        <w:t xml:space="preserve"> </w:t>
      </w:r>
      <w:r w:rsidR="00576CD2" w:rsidRPr="00F548BD">
        <w:t>на соответствующий год</w:t>
      </w:r>
      <w:r w:rsidRPr="00F548BD">
        <w:t xml:space="preserve">; </w:t>
      </w:r>
    </w:p>
    <w:p w:rsidR="007D327D" w:rsidRPr="00F548BD" w:rsidRDefault="007D327D" w:rsidP="000846E1">
      <w:pPr>
        <w:pStyle w:val="a3"/>
        <w:numPr>
          <w:ilvl w:val="0"/>
          <w:numId w:val="15"/>
        </w:numPr>
        <w:tabs>
          <w:tab w:val="num" w:pos="993"/>
        </w:tabs>
        <w:overflowPunct w:val="0"/>
        <w:adjustRightInd w:val="0"/>
        <w:ind w:left="0" w:firstLine="709"/>
        <w:jc w:val="both"/>
      </w:pPr>
      <w:r w:rsidRPr="00F548BD">
        <w:t xml:space="preserve">оценка возможной дополнительной нагрузки на бюджет, которая может возникнуть в случае принятия </w:t>
      </w:r>
      <w:r w:rsidR="00A36DFC">
        <w:t>п</w:t>
      </w:r>
      <w:r w:rsidRPr="00F548BD">
        <w:t xml:space="preserve">роекта </w:t>
      </w:r>
      <w:r w:rsidR="007157A0">
        <w:t>ДМП</w:t>
      </w:r>
      <w:r w:rsidRPr="00F548BD">
        <w:t>;</w:t>
      </w:r>
    </w:p>
    <w:p w:rsidR="007D327D" w:rsidRPr="00F548BD" w:rsidRDefault="007D327D" w:rsidP="000846E1">
      <w:pPr>
        <w:pStyle w:val="a3"/>
        <w:numPr>
          <w:ilvl w:val="0"/>
          <w:numId w:val="15"/>
        </w:numPr>
        <w:tabs>
          <w:tab w:val="num" w:pos="993"/>
        </w:tabs>
        <w:overflowPunct w:val="0"/>
        <w:adjustRightInd w:val="0"/>
        <w:ind w:left="0" w:firstLine="709"/>
        <w:jc w:val="both"/>
      </w:pPr>
      <w:r w:rsidRPr="00F548BD">
        <w:t xml:space="preserve">оценка наличия в </w:t>
      </w:r>
      <w:r w:rsidR="00A36DFC">
        <w:t>п</w:t>
      </w:r>
      <w:r w:rsidRPr="00F548BD">
        <w:t xml:space="preserve">роекте </w:t>
      </w:r>
      <w:r w:rsidR="007157A0">
        <w:t>ДМП</w:t>
      </w:r>
      <w:r w:rsidRPr="00F548BD">
        <w:t xml:space="preserve"> </w:t>
      </w:r>
      <w:proofErr w:type="spellStart"/>
      <w:r w:rsidRPr="00F548BD">
        <w:t>коррупциогенных</w:t>
      </w:r>
      <w:proofErr w:type="spellEnd"/>
      <w:r w:rsidRPr="00F548BD">
        <w:t xml:space="preserve"> факторов.</w:t>
      </w:r>
    </w:p>
    <w:p w:rsidR="0092017D" w:rsidRPr="00F548BD" w:rsidRDefault="00F9447B" w:rsidP="00104A10">
      <w:pPr>
        <w:pStyle w:val="a3"/>
        <w:ind w:left="0" w:firstLine="709"/>
        <w:contextualSpacing w:val="0"/>
        <w:jc w:val="both"/>
        <w:rPr>
          <w:bCs/>
        </w:rPr>
      </w:pPr>
      <w:r w:rsidRPr="00F548BD">
        <w:t>3.4.</w:t>
      </w:r>
      <w:r w:rsidRPr="00F548BD">
        <w:rPr>
          <w:bCs/>
        </w:rPr>
        <w:t xml:space="preserve"> Порядок организации проведения </w:t>
      </w:r>
      <w:r w:rsidR="00704C52">
        <w:rPr>
          <w:bCs/>
        </w:rPr>
        <w:t>э</w:t>
      </w:r>
      <w:r w:rsidRPr="00F548BD">
        <w:rPr>
          <w:bCs/>
        </w:rPr>
        <w:t xml:space="preserve">кспертизы и подготовки заключения по результатам </w:t>
      </w:r>
      <w:r w:rsidR="00704C52">
        <w:rPr>
          <w:bCs/>
        </w:rPr>
        <w:t>э</w:t>
      </w:r>
      <w:r w:rsidRPr="00F548BD">
        <w:rPr>
          <w:bCs/>
        </w:rPr>
        <w:t xml:space="preserve">кспертизы </w:t>
      </w:r>
      <w:r w:rsidR="003C198A">
        <w:t>проектов решений</w:t>
      </w:r>
      <w:r w:rsidR="00856036" w:rsidRPr="00F548BD">
        <w:rPr>
          <w:bCs/>
        </w:rPr>
        <w:t xml:space="preserve"> и </w:t>
      </w:r>
      <w:r w:rsidR="00704C52">
        <w:rPr>
          <w:bCs/>
        </w:rPr>
        <w:t>п</w:t>
      </w:r>
      <w:r w:rsidR="00856036" w:rsidRPr="00F548BD">
        <w:rPr>
          <w:bCs/>
        </w:rPr>
        <w:t xml:space="preserve">роектов </w:t>
      </w:r>
      <w:r w:rsidR="007157A0">
        <w:rPr>
          <w:bCs/>
        </w:rPr>
        <w:t>ДМП</w:t>
      </w:r>
      <w:r w:rsidR="00FD4667">
        <w:rPr>
          <w:bCs/>
        </w:rPr>
        <w:t>.</w:t>
      </w:r>
    </w:p>
    <w:p w:rsidR="00326F18" w:rsidRPr="00F548BD" w:rsidRDefault="00F9447B" w:rsidP="00104A10">
      <w:pPr>
        <w:pStyle w:val="a3"/>
        <w:ind w:left="0" w:firstLine="709"/>
        <w:contextualSpacing w:val="0"/>
        <w:jc w:val="both"/>
      </w:pPr>
      <w:proofErr w:type="gramStart"/>
      <w:r w:rsidRPr="00F548BD">
        <w:t xml:space="preserve">При поступлении в </w:t>
      </w:r>
      <w:r w:rsidR="003C198A">
        <w:t>Контрольно-счетный орган</w:t>
      </w:r>
      <w:r w:rsidR="00B964FB" w:rsidRPr="00F548BD">
        <w:t xml:space="preserve"> распоряжения </w:t>
      </w:r>
      <w:r w:rsidR="003C198A">
        <w:t xml:space="preserve">Главы </w:t>
      </w:r>
      <w:proofErr w:type="spellStart"/>
      <w:r w:rsidR="003C198A">
        <w:t>кожууна</w:t>
      </w:r>
      <w:proofErr w:type="spellEnd"/>
      <w:r w:rsidR="003C198A">
        <w:t xml:space="preserve"> - </w:t>
      </w:r>
      <w:r w:rsidR="00B964FB" w:rsidRPr="00F548BD">
        <w:t>П</w:t>
      </w:r>
      <w:r w:rsidRPr="00F548BD">
        <w:t>редседат</w:t>
      </w:r>
      <w:r w:rsidRPr="00F548BD">
        <w:t>е</w:t>
      </w:r>
      <w:r w:rsidR="003C198A">
        <w:t>ля</w:t>
      </w:r>
      <w:r w:rsidR="00D266FC" w:rsidRPr="00F548BD">
        <w:t xml:space="preserve"> Хурала </w:t>
      </w:r>
      <w:r w:rsidR="003C198A">
        <w:t xml:space="preserve">представителей </w:t>
      </w:r>
      <w:proofErr w:type="spellStart"/>
      <w:r w:rsidR="006151C3">
        <w:t>Овюрского</w:t>
      </w:r>
      <w:proofErr w:type="spellEnd"/>
      <w:r w:rsidR="003C198A">
        <w:t xml:space="preserve"> </w:t>
      </w:r>
      <w:proofErr w:type="spellStart"/>
      <w:r w:rsidR="003C198A">
        <w:t>кожууна</w:t>
      </w:r>
      <w:proofErr w:type="spellEnd"/>
      <w:r w:rsidR="00D266FC" w:rsidRPr="00F548BD">
        <w:t xml:space="preserve"> Республики Тыва</w:t>
      </w:r>
      <w:r w:rsidRPr="00F548BD">
        <w:t xml:space="preserve"> или надлежащим образом оформленного обращения </w:t>
      </w:r>
      <w:r w:rsidR="00D266FC" w:rsidRPr="00F548BD">
        <w:t xml:space="preserve">разработчика программы, </w:t>
      </w:r>
      <w:r w:rsidR="003C198A">
        <w:t>муниципального</w:t>
      </w:r>
      <w:r w:rsidR="00180F56" w:rsidRPr="00F548BD">
        <w:t xml:space="preserve"> заказчика (</w:t>
      </w:r>
      <w:r w:rsidR="003C198A">
        <w:t>муниципального</w:t>
      </w:r>
      <w:r w:rsidR="002F0425">
        <w:t xml:space="preserve"> </w:t>
      </w:r>
      <w:r w:rsidR="00180F56" w:rsidRPr="00F548BD">
        <w:t xml:space="preserve">заказчика-координатора) долгосрочной </w:t>
      </w:r>
      <w:r w:rsidR="007157A0">
        <w:t>муниципальной</w:t>
      </w:r>
      <w:r w:rsidR="00180F56" w:rsidRPr="00F548BD">
        <w:t xml:space="preserve"> программы о </w:t>
      </w:r>
      <w:r w:rsidRPr="00F548BD">
        <w:t>проведени</w:t>
      </w:r>
      <w:r w:rsidR="00180F56" w:rsidRPr="00F548BD">
        <w:t>и</w:t>
      </w:r>
      <w:r w:rsidR="006151C3">
        <w:t xml:space="preserve"> </w:t>
      </w:r>
      <w:r w:rsidR="00DC4E12">
        <w:t>э</w:t>
      </w:r>
      <w:r w:rsidRPr="00F548BD">
        <w:t xml:space="preserve">кспертизы </w:t>
      </w:r>
      <w:r w:rsidR="00D266FC" w:rsidRPr="00F548BD">
        <w:t>в</w:t>
      </w:r>
      <w:r w:rsidRPr="00F548BD">
        <w:t xml:space="preserve"> соответствии с резолюцией </w:t>
      </w:r>
      <w:r w:rsidR="00DC4E12">
        <w:t>п</w:t>
      </w:r>
      <w:r w:rsidRPr="00F548BD">
        <w:t xml:space="preserve">редседателя </w:t>
      </w:r>
      <w:r w:rsidR="003C198A">
        <w:t>Контрольно-счетного органа</w:t>
      </w:r>
      <w:r w:rsidR="006151C3">
        <w:t xml:space="preserve"> </w:t>
      </w:r>
      <w:r w:rsidR="003C198A">
        <w:t>проекта решения</w:t>
      </w:r>
      <w:r w:rsidR="00215987" w:rsidRPr="00F548BD">
        <w:t>,</w:t>
      </w:r>
      <w:r w:rsidR="006151C3">
        <w:t xml:space="preserve"> </w:t>
      </w:r>
      <w:r w:rsidR="00DC4E12">
        <w:t>п</w:t>
      </w:r>
      <w:r w:rsidRPr="00F548BD">
        <w:t xml:space="preserve">роекты </w:t>
      </w:r>
      <w:r w:rsidR="007157A0">
        <w:t>ДМП</w:t>
      </w:r>
      <w:r w:rsidR="006151C3">
        <w:t xml:space="preserve"> </w:t>
      </w:r>
      <w:r w:rsidRPr="00F548BD">
        <w:t xml:space="preserve">направляются </w:t>
      </w:r>
      <w:r w:rsidR="003C198A">
        <w:t>назначенного председателем</w:t>
      </w:r>
      <w:r w:rsidRPr="00DC4E12">
        <w:t xml:space="preserve"> ответственного</w:t>
      </w:r>
      <w:r w:rsidR="006151C3">
        <w:t xml:space="preserve"> </w:t>
      </w:r>
      <w:r w:rsidRPr="00DC4E12">
        <w:t xml:space="preserve">исполнителя для проведения </w:t>
      </w:r>
      <w:r w:rsidR="00DC4E12" w:rsidRPr="00DC4E12">
        <w:t>э</w:t>
      </w:r>
      <w:r w:rsidRPr="00DC4E12">
        <w:t>ксперти</w:t>
      </w:r>
      <w:r w:rsidRPr="00F548BD">
        <w:t xml:space="preserve">зы и подготовки заключения </w:t>
      </w:r>
      <w:r w:rsidRPr="00F548BD">
        <w:rPr>
          <w:bCs/>
        </w:rPr>
        <w:t xml:space="preserve">по результатам </w:t>
      </w:r>
      <w:r w:rsidR="00DC4E12">
        <w:rPr>
          <w:bCs/>
        </w:rPr>
        <w:t>э</w:t>
      </w:r>
      <w:r w:rsidRPr="00F548BD">
        <w:rPr>
          <w:bCs/>
        </w:rPr>
        <w:t xml:space="preserve">кспертизы </w:t>
      </w:r>
      <w:r w:rsidR="003C198A">
        <w:rPr>
          <w:bCs/>
        </w:rPr>
        <w:t>проектов решений</w:t>
      </w:r>
      <w:r w:rsidR="00215987" w:rsidRPr="00F548BD">
        <w:rPr>
          <w:bCs/>
        </w:rPr>
        <w:t xml:space="preserve"> и</w:t>
      </w:r>
      <w:proofErr w:type="gramEnd"/>
      <w:r w:rsidR="002F0425">
        <w:rPr>
          <w:bCs/>
        </w:rPr>
        <w:t xml:space="preserve"> </w:t>
      </w:r>
      <w:r w:rsidR="00DC4E12">
        <w:rPr>
          <w:bCs/>
        </w:rPr>
        <w:t>п</w:t>
      </w:r>
      <w:r w:rsidRPr="00F548BD">
        <w:rPr>
          <w:bCs/>
        </w:rPr>
        <w:t xml:space="preserve">роектов </w:t>
      </w:r>
      <w:r w:rsidR="007157A0">
        <w:rPr>
          <w:bCs/>
        </w:rPr>
        <w:t>ДМП</w:t>
      </w:r>
      <w:r w:rsidRPr="00F548BD">
        <w:rPr>
          <w:bCs/>
        </w:rPr>
        <w:t xml:space="preserve"> </w:t>
      </w:r>
      <w:r w:rsidRPr="00F548BD">
        <w:t xml:space="preserve">(далее – Заключение) </w:t>
      </w:r>
      <w:r w:rsidR="008B3FEE" w:rsidRPr="00F548BD">
        <w:t xml:space="preserve">с указанием </w:t>
      </w:r>
      <w:r w:rsidRPr="00F548BD">
        <w:t>дат</w:t>
      </w:r>
      <w:r w:rsidR="008B3FEE" w:rsidRPr="00F548BD">
        <w:t>ы</w:t>
      </w:r>
      <w:r w:rsidRPr="00F548BD">
        <w:t xml:space="preserve"> подготовки Заключения.</w:t>
      </w:r>
    </w:p>
    <w:p w:rsidR="00F9447B" w:rsidRPr="00F548BD" w:rsidRDefault="00F9447B" w:rsidP="00104A10">
      <w:pPr>
        <w:pStyle w:val="a3"/>
        <w:ind w:left="0" w:firstLine="709"/>
        <w:contextualSpacing w:val="0"/>
        <w:jc w:val="both"/>
      </w:pPr>
      <w:r w:rsidRPr="00F548BD">
        <w:t xml:space="preserve">По результатам анализа представленных материалов, в случае несоответствия </w:t>
      </w:r>
      <w:r w:rsidR="00DC4E12">
        <w:t>п</w:t>
      </w:r>
      <w:r w:rsidRPr="00F548BD">
        <w:t xml:space="preserve">роекта </w:t>
      </w:r>
      <w:r w:rsidR="007157A0">
        <w:t>ДМП</w:t>
      </w:r>
      <w:r w:rsidRPr="00F548BD">
        <w:t xml:space="preserve"> установленным требованиям, </w:t>
      </w:r>
      <w:r w:rsidR="002A331D">
        <w:t>ответственный исполнитель</w:t>
      </w:r>
      <w:r w:rsidRPr="00F548BD">
        <w:t xml:space="preserve"> в рабочем порядке вправе взаим</w:t>
      </w:r>
      <w:r w:rsidRPr="00F548BD">
        <w:t>о</w:t>
      </w:r>
      <w:r w:rsidRPr="00F548BD">
        <w:t xml:space="preserve">действовать с </w:t>
      </w:r>
      <w:r w:rsidR="00D0363D" w:rsidRPr="00F548BD">
        <w:t>разработчиком</w:t>
      </w:r>
      <w:r w:rsidR="002F0425">
        <w:t xml:space="preserve"> </w:t>
      </w:r>
      <w:r w:rsidR="00DC4E12">
        <w:t>п</w:t>
      </w:r>
      <w:r w:rsidRPr="00F548BD">
        <w:t xml:space="preserve">роекта </w:t>
      </w:r>
      <w:r w:rsidR="007157A0">
        <w:t>ДМП</w:t>
      </w:r>
      <w:r w:rsidRPr="00F548BD">
        <w:t xml:space="preserve"> с целью</w:t>
      </w:r>
      <w:r w:rsidR="00AF1391" w:rsidRPr="00F548BD">
        <w:t xml:space="preserve"> уточнения информации</w:t>
      </w:r>
      <w:r w:rsidRPr="00F548BD">
        <w:t xml:space="preserve">. </w:t>
      </w:r>
    </w:p>
    <w:p w:rsidR="003B77C3" w:rsidRPr="00F548BD" w:rsidRDefault="00F9447B" w:rsidP="00104A10">
      <w:pPr>
        <w:pStyle w:val="a3"/>
        <w:ind w:left="0" w:firstLine="709"/>
        <w:contextualSpacing w:val="0"/>
        <w:jc w:val="both"/>
      </w:pPr>
      <w:r w:rsidRPr="00F548BD">
        <w:t xml:space="preserve">В срок, указанный в резолюции, </w:t>
      </w:r>
      <w:r w:rsidR="002A331D">
        <w:t>ответственный исполнитель</w:t>
      </w:r>
      <w:r w:rsidR="002769A2" w:rsidRPr="00F548BD">
        <w:t xml:space="preserve"> представляет </w:t>
      </w:r>
      <w:r w:rsidR="002A331D">
        <w:t>председателю</w:t>
      </w:r>
      <w:r w:rsidR="00BF6330" w:rsidRPr="00F548BD">
        <w:t xml:space="preserve"> экспертно-аналитическое направление, </w:t>
      </w:r>
      <w:r w:rsidR="002769A2" w:rsidRPr="00F548BD">
        <w:t>подготовленное Заключение</w:t>
      </w:r>
      <w:r w:rsidR="00BF6330" w:rsidRPr="00F548BD">
        <w:t xml:space="preserve"> и материалы по рассмотре</w:t>
      </w:r>
      <w:r w:rsidR="00BF6330" w:rsidRPr="00F548BD">
        <w:t>н</w:t>
      </w:r>
      <w:r w:rsidR="00BF6330" w:rsidRPr="00F548BD">
        <w:t xml:space="preserve">ному перечню вопросов. </w:t>
      </w:r>
    </w:p>
    <w:p w:rsidR="00F9447B" w:rsidRPr="00F548BD" w:rsidRDefault="00F9447B" w:rsidP="00104A10">
      <w:pPr>
        <w:pStyle w:val="a3"/>
        <w:ind w:left="0" w:firstLine="709"/>
        <w:contextualSpacing w:val="0"/>
        <w:jc w:val="both"/>
      </w:pPr>
      <w:r w:rsidRPr="00F548BD">
        <w:lastRenderedPageBreak/>
        <w:t xml:space="preserve">Завершающим этапом подготовки </w:t>
      </w:r>
      <w:r w:rsidR="00DE4140" w:rsidRPr="00F548BD">
        <w:t>З</w:t>
      </w:r>
      <w:r w:rsidRPr="00F548BD">
        <w:t xml:space="preserve">аключения является </w:t>
      </w:r>
      <w:r w:rsidR="008611CE" w:rsidRPr="00F548BD">
        <w:t xml:space="preserve">его </w:t>
      </w:r>
      <w:r w:rsidR="00327476" w:rsidRPr="00F548BD">
        <w:t>подписание</w:t>
      </w:r>
      <w:r w:rsidR="002F0425">
        <w:t xml:space="preserve"> </w:t>
      </w:r>
      <w:r w:rsidR="0084600C">
        <w:t>п</w:t>
      </w:r>
      <w:r w:rsidRPr="00F548BD">
        <w:t xml:space="preserve">редседателем </w:t>
      </w:r>
      <w:r w:rsidR="002A331D">
        <w:t>Контрольно-счетного органа</w:t>
      </w:r>
      <w:r w:rsidRPr="00F548BD">
        <w:t>.</w:t>
      </w:r>
    </w:p>
    <w:p w:rsidR="00E94E9D" w:rsidRPr="00F548BD" w:rsidRDefault="00E94E9D" w:rsidP="00104A10">
      <w:pPr>
        <w:pStyle w:val="4"/>
        <w:rPr>
          <w:szCs w:val="24"/>
        </w:rPr>
      </w:pPr>
    </w:p>
    <w:p w:rsidR="00C873B7" w:rsidRPr="00860F76" w:rsidRDefault="00631F55" w:rsidP="00342438">
      <w:pPr>
        <w:pStyle w:val="1"/>
      </w:pPr>
      <w:bookmarkStart w:id="8" w:name="_Toc370722288"/>
      <w:r w:rsidRPr="00860F76">
        <w:t xml:space="preserve">4. </w:t>
      </w:r>
      <w:r w:rsidR="00C873B7" w:rsidRPr="00860F76">
        <w:t xml:space="preserve">Порядок оформления </w:t>
      </w:r>
      <w:r w:rsidR="009D433C" w:rsidRPr="00860F76">
        <w:t>З</w:t>
      </w:r>
      <w:r w:rsidR="00C873B7" w:rsidRPr="00860F76">
        <w:t>аключений (писем)</w:t>
      </w:r>
      <w:bookmarkEnd w:id="8"/>
    </w:p>
    <w:p w:rsidR="00F66E97" w:rsidRPr="00F548BD" w:rsidRDefault="00F66E97" w:rsidP="00104A10">
      <w:pPr>
        <w:pStyle w:val="a3"/>
        <w:ind w:left="0" w:firstLine="709"/>
        <w:contextualSpacing w:val="0"/>
        <w:jc w:val="both"/>
      </w:pPr>
    </w:p>
    <w:p w:rsidR="00C873B7" w:rsidRPr="00F548BD" w:rsidRDefault="002A331D" w:rsidP="00104A10">
      <w:pPr>
        <w:pStyle w:val="a3"/>
        <w:ind w:left="0" w:firstLine="709"/>
        <w:contextualSpacing w:val="0"/>
        <w:jc w:val="both"/>
      </w:pPr>
      <w:r>
        <w:t>4.1</w:t>
      </w:r>
      <w:r w:rsidR="00C873B7" w:rsidRPr="00F548BD">
        <w:t>. В Заключении указываются:</w:t>
      </w:r>
    </w:p>
    <w:p w:rsidR="00C873B7" w:rsidRPr="00F548BD" w:rsidRDefault="003511A9" w:rsidP="005A5124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contextualSpacing w:val="0"/>
        <w:jc w:val="both"/>
      </w:pPr>
      <w:r w:rsidRPr="00F548BD">
        <w:t xml:space="preserve">наименование </w:t>
      </w:r>
      <w:r w:rsidR="002A331D">
        <w:t>проекта решения</w:t>
      </w:r>
      <w:r w:rsidR="00C873B7" w:rsidRPr="00F548BD">
        <w:t xml:space="preserve">, </w:t>
      </w:r>
      <w:r w:rsidR="005A5124">
        <w:t>п</w:t>
      </w:r>
      <w:r w:rsidRPr="00F548BD">
        <w:t xml:space="preserve">роекта </w:t>
      </w:r>
      <w:r w:rsidR="007157A0">
        <w:t>ДМП</w:t>
      </w:r>
      <w:r w:rsidR="00C873B7" w:rsidRPr="00F548BD">
        <w:t xml:space="preserve">, по которым проводится </w:t>
      </w:r>
      <w:r w:rsidR="005A5124">
        <w:t>э</w:t>
      </w:r>
      <w:r w:rsidR="00C873B7" w:rsidRPr="00F548BD">
        <w:t>кспертиза;</w:t>
      </w:r>
    </w:p>
    <w:p w:rsidR="00C873B7" w:rsidRPr="00F548BD" w:rsidRDefault="00C873B7" w:rsidP="005A5124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contextualSpacing w:val="0"/>
        <w:jc w:val="both"/>
      </w:pPr>
      <w:r w:rsidRPr="00F548BD">
        <w:t xml:space="preserve">замечания к </w:t>
      </w:r>
      <w:r w:rsidR="002A331D">
        <w:t>проекту решения</w:t>
      </w:r>
      <w:r w:rsidRPr="00F548BD">
        <w:t xml:space="preserve">, </w:t>
      </w:r>
      <w:r w:rsidR="005A5124">
        <w:t>п</w:t>
      </w:r>
      <w:r w:rsidR="003511A9" w:rsidRPr="00F548BD">
        <w:t xml:space="preserve">роекту </w:t>
      </w:r>
      <w:r w:rsidR="007157A0">
        <w:t>ДМП</w:t>
      </w:r>
      <w:r w:rsidRPr="00F548BD">
        <w:t xml:space="preserve"> в целом и к его отдельным частям (статьям, пунктам, подпунктам);</w:t>
      </w:r>
    </w:p>
    <w:p w:rsidR="00C873B7" w:rsidRPr="00F548BD" w:rsidRDefault="00C873B7" w:rsidP="005A5124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contextualSpacing w:val="0"/>
        <w:jc w:val="both"/>
      </w:pPr>
      <w:r w:rsidRPr="00F548BD">
        <w:t xml:space="preserve">предложения по </w:t>
      </w:r>
      <w:r w:rsidR="002A331D">
        <w:t>проекту решения</w:t>
      </w:r>
      <w:r w:rsidRPr="00F548BD">
        <w:t xml:space="preserve">, </w:t>
      </w:r>
      <w:r w:rsidR="005A5124">
        <w:t>п</w:t>
      </w:r>
      <w:r w:rsidR="003511A9" w:rsidRPr="00F548BD">
        <w:t xml:space="preserve">роекту </w:t>
      </w:r>
      <w:r w:rsidR="007157A0">
        <w:t>ДМП</w:t>
      </w:r>
      <w:r w:rsidRPr="00F548BD">
        <w:t xml:space="preserve"> в целом и его отдельным частям (стат</w:t>
      </w:r>
      <w:r w:rsidRPr="00F548BD">
        <w:t>ь</w:t>
      </w:r>
      <w:r w:rsidRPr="00F548BD">
        <w:t>ям, пунктам, подпунктам);</w:t>
      </w:r>
    </w:p>
    <w:p w:rsidR="00C873B7" w:rsidRPr="00F548BD" w:rsidRDefault="00C873B7" w:rsidP="005A5124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contextualSpacing w:val="0"/>
        <w:jc w:val="both"/>
      </w:pPr>
      <w:proofErr w:type="gramStart"/>
      <w:r w:rsidRPr="00F548BD">
        <w:t xml:space="preserve">иная необходимая, по мнению лица, готовившего </w:t>
      </w:r>
      <w:r w:rsidR="00994443" w:rsidRPr="00F548BD">
        <w:t>З</w:t>
      </w:r>
      <w:r w:rsidRPr="00F548BD">
        <w:t xml:space="preserve">аключение, информация (анализ </w:t>
      </w:r>
      <w:r w:rsidR="005A5124">
        <w:t>п</w:t>
      </w:r>
      <w:r w:rsidR="002A5ACF" w:rsidRPr="00F548BD">
        <w:t>р</w:t>
      </w:r>
      <w:r w:rsidR="002A5ACF" w:rsidRPr="00F548BD">
        <w:t>о</w:t>
      </w:r>
      <w:r w:rsidR="002A5ACF" w:rsidRPr="00F548BD">
        <w:t xml:space="preserve">екта </w:t>
      </w:r>
      <w:r w:rsidR="007157A0">
        <w:t>ДМП</w:t>
      </w:r>
      <w:r w:rsidR="00155795" w:rsidRPr="00F548BD">
        <w:t>,</w:t>
      </w:r>
      <w:r w:rsidR="006151C3">
        <w:t xml:space="preserve"> </w:t>
      </w:r>
      <w:r w:rsidR="002A331D">
        <w:t>проекта решения</w:t>
      </w:r>
      <w:r w:rsidRPr="00F548BD">
        <w:t>, нормативной правовой базы, вопросов</w:t>
      </w:r>
      <w:r w:rsidR="00AF3CF3" w:rsidRPr="00F548BD">
        <w:t>,</w:t>
      </w:r>
      <w:r w:rsidRPr="00F548BD">
        <w:t xml:space="preserve"> касающихся предмета рег</w:t>
      </w:r>
      <w:r w:rsidRPr="00F548BD">
        <w:t>у</w:t>
      </w:r>
      <w:r w:rsidRPr="00F548BD">
        <w:t xml:space="preserve">лирования </w:t>
      </w:r>
      <w:r w:rsidR="005A5124">
        <w:t>п</w:t>
      </w:r>
      <w:r w:rsidR="00155795" w:rsidRPr="00F548BD">
        <w:t xml:space="preserve">роекта </w:t>
      </w:r>
      <w:r w:rsidR="007157A0">
        <w:t>ДМП</w:t>
      </w:r>
      <w:r w:rsidR="00155795" w:rsidRPr="00F548BD">
        <w:t xml:space="preserve">, </w:t>
      </w:r>
      <w:r w:rsidR="002A331D">
        <w:t>проектов решений</w:t>
      </w:r>
      <w:r w:rsidR="00CD450C" w:rsidRPr="00F548BD">
        <w:t>;</w:t>
      </w:r>
      <w:r w:rsidRPr="00F548BD">
        <w:t xml:space="preserve"> ссылки</w:t>
      </w:r>
      <w:r w:rsidR="002F0425">
        <w:t xml:space="preserve"> </w:t>
      </w:r>
      <w:r w:rsidRPr="00F548BD">
        <w:t xml:space="preserve">на </w:t>
      </w:r>
      <w:r w:rsidR="005A5124">
        <w:t>п</w:t>
      </w:r>
      <w:r w:rsidR="00155795" w:rsidRPr="00F548BD">
        <w:t xml:space="preserve">роекты </w:t>
      </w:r>
      <w:r w:rsidR="007157A0">
        <w:t>ДМП</w:t>
      </w:r>
      <w:r w:rsidR="00155795" w:rsidRPr="00F548BD">
        <w:t xml:space="preserve">, </w:t>
      </w:r>
      <w:r w:rsidR="002A331D">
        <w:t>проектов решений</w:t>
      </w:r>
      <w:r w:rsidR="00CD450C" w:rsidRPr="00F548BD">
        <w:t>;</w:t>
      </w:r>
      <w:r w:rsidRPr="00F548BD">
        <w:t xml:space="preserve"> иные заключения </w:t>
      </w:r>
      <w:r w:rsidR="002A331D">
        <w:t>Контрольно-счетного органа</w:t>
      </w:r>
      <w:r w:rsidR="00CD450C" w:rsidRPr="00F548BD">
        <w:t>;</w:t>
      </w:r>
      <w:r w:rsidRPr="00F548BD">
        <w:t xml:space="preserve"> докумен</w:t>
      </w:r>
      <w:r w:rsidR="00155795" w:rsidRPr="00F548BD">
        <w:t>ты,</w:t>
      </w:r>
      <w:r w:rsidRPr="00F548BD">
        <w:t xml:space="preserve"> материалы, используемые при подготовке з</w:t>
      </w:r>
      <w:r w:rsidR="00155795" w:rsidRPr="00F548BD">
        <w:t>аключения, установленные факты,</w:t>
      </w:r>
      <w:r w:rsidRPr="00F548BD">
        <w:t xml:space="preserve"> обстоятельства, выводы и др.).</w:t>
      </w:r>
      <w:proofErr w:type="gramEnd"/>
    </w:p>
    <w:p w:rsidR="00104D77" w:rsidRPr="00F548BD" w:rsidRDefault="00C873B7" w:rsidP="00104A10">
      <w:pPr>
        <w:pStyle w:val="a3"/>
        <w:ind w:left="0" w:firstLine="709"/>
        <w:contextualSpacing w:val="0"/>
        <w:jc w:val="both"/>
      </w:pPr>
      <w:r w:rsidRPr="00F548BD">
        <w:t xml:space="preserve">4.3. Вместе с Заключением </w:t>
      </w:r>
      <w:r w:rsidR="00267724">
        <w:t>ответственный исполнитель</w:t>
      </w:r>
      <w:r w:rsidRPr="00F548BD">
        <w:t xml:space="preserve"> готовит сопроводительное письмо.</w:t>
      </w:r>
    </w:p>
    <w:p w:rsidR="009E3BE9" w:rsidRPr="00F548BD" w:rsidRDefault="00DD4E39" w:rsidP="00104A10">
      <w:pPr>
        <w:pStyle w:val="a3"/>
        <w:ind w:left="0" w:firstLine="709"/>
        <w:contextualSpacing w:val="0"/>
        <w:jc w:val="both"/>
      </w:pPr>
      <w:r w:rsidRPr="00F548BD">
        <w:t>4.4. В случае</w:t>
      </w:r>
      <w:r w:rsidR="00C873B7" w:rsidRPr="00F548BD">
        <w:t xml:space="preserve"> если </w:t>
      </w:r>
      <w:r w:rsidR="005A5124">
        <w:t>э</w:t>
      </w:r>
      <w:r w:rsidR="00C873B7" w:rsidRPr="00F548BD">
        <w:t xml:space="preserve">кспертиза </w:t>
      </w:r>
      <w:r w:rsidR="00267724">
        <w:t>проекта решения</w:t>
      </w:r>
      <w:r w:rsidR="00C873B7" w:rsidRPr="00F548BD">
        <w:t xml:space="preserve">, </w:t>
      </w:r>
      <w:r w:rsidR="005A5124">
        <w:t>п</w:t>
      </w:r>
      <w:r w:rsidR="00D170D4" w:rsidRPr="00F548BD">
        <w:t xml:space="preserve">роекта </w:t>
      </w:r>
      <w:r w:rsidR="007157A0">
        <w:t>ДМП</w:t>
      </w:r>
      <w:r w:rsidR="00C873B7" w:rsidRPr="00F548BD">
        <w:t xml:space="preserve"> не проводится или замечания (предложения) отсутствуют, либо оформление отдельного документа нецелесообразно, </w:t>
      </w:r>
      <w:r w:rsidR="00267724">
        <w:t>ответс</w:t>
      </w:r>
      <w:r w:rsidR="00267724">
        <w:t>т</w:t>
      </w:r>
      <w:r w:rsidR="00267724">
        <w:t>венный исполнитель</w:t>
      </w:r>
      <w:r w:rsidR="00C873B7" w:rsidRPr="00F548BD">
        <w:t xml:space="preserve"> готовит письмо </w:t>
      </w:r>
      <w:r w:rsidR="00267724">
        <w:t>Контрольно-счетного органа</w:t>
      </w:r>
      <w:r w:rsidR="00C873B7" w:rsidRPr="00F548BD">
        <w:t xml:space="preserve"> с указанием</w:t>
      </w:r>
      <w:r w:rsidR="002F0425">
        <w:t xml:space="preserve"> </w:t>
      </w:r>
      <w:r w:rsidR="00C873B7" w:rsidRPr="00F548BD">
        <w:t>в нем наименов</w:t>
      </w:r>
      <w:r w:rsidR="00C873B7" w:rsidRPr="00F548BD">
        <w:t>а</w:t>
      </w:r>
      <w:r w:rsidR="00C873B7" w:rsidRPr="00F548BD">
        <w:t xml:space="preserve">ния </w:t>
      </w:r>
      <w:r w:rsidR="00267724">
        <w:t>проекта решения</w:t>
      </w:r>
      <w:r w:rsidR="00C873B7" w:rsidRPr="00F548BD">
        <w:t xml:space="preserve">, </w:t>
      </w:r>
      <w:r w:rsidR="005A5124">
        <w:t>п</w:t>
      </w:r>
      <w:r w:rsidR="00D170D4" w:rsidRPr="00F548BD">
        <w:t xml:space="preserve">роекта </w:t>
      </w:r>
      <w:r w:rsidR="007157A0">
        <w:t>ДМП</w:t>
      </w:r>
      <w:r w:rsidR="00C873B7" w:rsidRPr="00F548BD">
        <w:t xml:space="preserve"> и необходимой информации (мотивировки).</w:t>
      </w:r>
    </w:p>
    <w:p w:rsidR="00C873B7" w:rsidRPr="00F548BD" w:rsidRDefault="00C873B7" w:rsidP="00104A10">
      <w:pPr>
        <w:pStyle w:val="a3"/>
        <w:ind w:left="0" w:firstLine="709"/>
        <w:contextualSpacing w:val="0"/>
        <w:jc w:val="both"/>
      </w:pPr>
      <w:r w:rsidRPr="00F548BD">
        <w:t xml:space="preserve">4.5. Заключения и письма готовятся с соблюдением требований </w:t>
      </w:r>
      <w:r w:rsidR="005A5124">
        <w:t>и</w:t>
      </w:r>
      <w:r w:rsidRPr="00F548BD">
        <w:t>нструкции по делопрои</w:t>
      </w:r>
      <w:r w:rsidRPr="00F548BD">
        <w:t>з</w:t>
      </w:r>
      <w:r w:rsidRPr="00F548BD">
        <w:t xml:space="preserve">водству </w:t>
      </w:r>
      <w:r w:rsidR="00267724">
        <w:t>Контрольно-счетного органа</w:t>
      </w:r>
      <w:r w:rsidRPr="00F548BD">
        <w:t>.</w:t>
      </w:r>
    </w:p>
    <w:p w:rsidR="00C873B7" w:rsidRPr="00F548BD" w:rsidRDefault="00DD4E39" w:rsidP="00104A10">
      <w:pPr>
        <w:pStyle w:val="a3"/>
        <w:ind w:left="0" w:firstLine="709"/>
        <w:contextualSpacing w:val="0"/>
        <w:jc w:val="both"/>
      </w:pPr>
      <w:r w:rsidRPr="00F548BD">
        <w:t>4.6. В случае</w:t>
      </w:r>
      <w:r w:rsidR="00C873B7" w:rsidRPr="00F548BD">
        <w:t xml:space="preserve"> если </w:t>
      </w:r>
      <w:r w:rsidR="00267724">
        <w:t>проект решения</w:t>
      </w:r>
      <w:r w:rsidR="00C873B7" w:rsidRPr="00F548BD">
        <w:t xml:space="preserve"> имеет длинное наименование, допускается использов</w:t>
      </w:r>
      <w:r w:rsidR="00C873B7" w:rsidRPr="00F548BD">
        <w:t>а</w:t>
      </w:r>
      <w:r w:rsidR="00C873B7" w:rsidRPr="00F548BD">
        <w:t xml:space="preserve">ние следующего заголовка письма (сопроводительного письма): «О результатах финансово-экономической экспертизы на проект </w:t>
      </w:r>
      <w:r w:rsidR="00267724">
        <w:t>решения</w:t>
      </w:r>
      <w:r w:rsidR="002F0425">
        <w:t xml:space="preserve"> </w:t>
      </w:r>
      <w:proofErr w:type="spellStart"/>
      <w:r w:rsidR="00267724">
        <w:t>кожууна</w:t>
      </w:r>
      <w:proofErr w:type="spellEnd"/>
      <w:r w:rsidR="009D66C6" w:rsidRPr="00F548BD">
        <w:t xml:space="preserve"> или проект постановления </w:t>
      </w:r>
      <w:r w:rsidR="00267724">
        <w:t xml:space="preserve">администрации </w:t>
      </w:r>
      <w:proofErr w:type="spellStart"/>
      <w:r w:rsidR="00267724">
        <w:t>кожууна</w:t>
      </w:r>
      <w:proofErr w:type="spellEnd"/>
      <w:r w:rsidR="00C873B7" w:rsidRPr="00F548BD">
        <w:t>»</w:t>
      </w:r>
      <w:r w:rsidR="009D66C6" w:rsidRPr="00F548BD">
        <w:t>.</w:t>
      </w:r>
    </w:p>
    <w:p w:rsidR="00C873B7" w:rsidRPr="00F548BD" w:rsidRDefault="00C873B7" w:rsidP="00104A10">
      <w:pPr>
        <w:pStyle w:val="a3"/>
        <w:ind w:left="0"/>
        <w:contextualSpacing w:val="0"/>
        <w:jc w:val="both"/>
      </w:pPr>
    </w:p>
    <w:p w:rsidR="00AD37B7" w:rsidRPr="00336B83" w:rsidRDefault="00631F55" w:rsidP="00342438">
      <w:pPr>
        <w:pStyle w:val="1"/>
      </w:pPr>
      <w:bookmarkStart w:id="9" w:name="_Toc370722289"/>
      <w:r w:rsidRPr="00336B83">
        <w:t xml:space="preserve">5. </w:t>
      </w:r>
      <w:proofErr w:type="gramStart"/>
      <w:r w:rsidR="00AD37B7" w:rsidRPr="00336B83">
        <w:t>Контроль за</w:t>
      </w:r>
      <w:proofErr w:type="gramEnd"/>
      <w:r w:rsidR="00AD37B7" w:rsidRPr="00336B83">
        <w:t xml:space="preserve"> реализацией предложений </w:t>
      </w:r>
      <w:r w:rsidR="00267724">
        <w:t>Контрольно-счетного органа</w:t>
      </w:r>
      <w:r w:rsidR="006151C3">
        <w:t xml:space="preserve"> </w:t>
      </w:r>
      <w:r w:rsidR="00D170D4" w:rsidRPr="00336B83">
        <w:t xml:space="preserve">по </w:t>
      </w:r>
      <w:r w:rsidR="00267724">
        <w:t>проектам решений</w:t>
      </w:r>
      <w:r w:rsidR="004C6655" w:rsidRPr="00336B83">
        <w:t xml:space="preserve"> и </w:t>
      </w:r>
      <w:r w:rsidR="005A5124" w:rsidRPr="00336B83">
        <w:t>п</w:t>
      </w:r>
      <w:r w:rsidR="00D170D4" w:rsidRPr="00336B83">
        <w:t xml:space="preserve">роектам </w:t>
      </w:r>
      <w:r w:rsidR="007157A0">
        <w:t>ДМП</w:t>
      </w:r>
      <w:r w:rsidR="009E792F" w:rsidRPr="00336B83">
        <w:t xml:space="preserve">, использование результатов </w:t>
      </w:r>
      <w:r w:rsidR="005A5124" w:rsidRPr="00336B83">
        <w:t>э</w:t>
      </w:r>
      <w:r w:rsidR="009E792F" w:rsidRPr="00336B83">
        <w:t>кспертиз</w:t>
      </w:r>
      <w:bookmarkEnd w:id="9"/>
    </w:p>
    <w:p w:rsidR="00B32A90" w:rsidRPr="00F548BD" w:rsidRDefault="00B32A90" w:rsidP="00104A10">
      <w:pPr>
        <w:pStyle w:val="a3"/>
        <w:ind w:left="0" w:firstLine="709"/>
        <w:contextualSpacing w:val="0"/>
        <w:jc w:val="both"/>
      </w:pPr>
    </w:p>
    <w:p w:rsidR="009E792F" w:rsidRPr="00F548BD" w:rsidRDefault="009E792F" w:rsidP="00104A10">
      <w:pPr>
        <w:pStyle w:val="a3"/>
        <w:ind w:left="0" w:firstLine="709"/>
        <w:contextualSpacing w:val="0"/>
        <w:jc w:val="both"/>
      </w:pPr>
      <w:r w:rsidRPr="00F548BD">
        <w:t xml:space="preserve">5.1. </w:t>
      </w:r>
      <w:proofErr w:type="gramStart"/>
      <w:r w:rsidR="00FC13E5" w:rsidRPr="00F548BD">
        <w:t>Контроль за</w:t>
      </w:r>
      <w:proofErr w:type="gramEnd"/>
      <w:r w:rsidR="00FC13E5" w:rsidRPr="00F548BD">
        <w:t xml:space="preserve"> реализацией предложений </w:t>
      </w:r>
      <w:r w:rsidR="00267724">
        <w:t>Контрольно-счетного органа</w:t>
      </w:r>
      <w:r w:rsidR="00FC13E5" w:rsidRPr="00F548BD">
        <w:t xml:space="preserve"> по </w:t>
      </w:r>
      <w:r w:rsidR="00812498" w:rsidRPr="00F548BD">
        <w:t>проекту</w:t>
      </w:r>
      <w:r w:rsidR="00267724">
        <w:t xml:space="preserve"> реш</w:t>
      </w:r>
      <w:r w:rsidR="00267724">
        <w:t>е</w:t>
      </w:r>
      <w:r w:rsidR="00267724">
        <w:t>ний</w:t>
      </w:r>
      <w:r w:rsidR="00812498" w:rsidRPr="00F548BD">
        <w:t xml:space="preserve">, </w:t>
      </w:r>
      <w:r w:rsidR="005A5124">
        <w:t>п</w:t>
      </w:r>
      <w:r w:rsidR="00FC13E5" w:rsidRPr="00F548BD">
        <w:t xml:space="preserve">роекту </w:t>
      </w:r>
      <w:r w:rsidR="007157A0">
        <w:t>ДМП</w:t>
      </w:r>
      <w:r w:rsidR="00FC13E5" w:rsidRPr="00F548BD">
        <w:t xml:space="preserve"> осуществляется </w:t>
      </w:r>
      <w:r w:rsidR="00267724">
        <w:t>инспектором</w:t>
      </w:r>
      <w:r w:rsidR="002F0425">
        <w:t xml:space="preserve"> </w:t>
      </w:r>
      <w:r w:rsidR="00E26A26" w:rsidRPr="00F548BD">
        <w:t>и оформляется в виде таблицы по форме</w:t>
      </w:r>
      <w:r w:rsidR="00B32A90" w:rsidRPr="00F548BD">
        <w:t>,</w:t>
      </w:r>
      <w:r w:rsidR="00E26A26" w:rsidRPr="00F548BD">
        <w:t xml:space="preserve"> прив</w:t>
      </w:r>
      <w:r w:rsidR="00E26A26" w:rsidRPr="00F548BD">
        <w:t>е</w:t>
      </w:r>
      <w:r w:rsidR="00E26A26" w:rsidRPr="00F548BD">
        <w:t>денной в приложен</w:t>
      </w:r>
      <w:r w:rsidR="00EB5186" w:rsidRPr="00F548BD">
        <w:t>ии</w:t>
      </w:r>
      <w:r w:rsidR="00107F20">
        <w:t xml:space="preserve"> 3</w:t>
      </w:r>
      <w:r w:rsidR="00EB541A" w:rsidRPr="00F548BD">
        <w:t>к настоящему пункту.</w:t>
      </w:r>
    </w:p>
    <w:p w:rsidR="00F548BD" w:rsidRDefault="00E26A26" w:rsidP="005A5124">
      <w:pPr>
        <w:ind w:firstLine="709"/>
        <w:jc w:val="both"/>
        <w:rPr>
          <w:i/>
          <w:sz w:val="20"/>
          <w:szCs w:val="20"/>
        </w:rPr>
      </w:pPr>
      <w:r w:rsidRPr="00F548BD">
        <w:t xml:space="preserve">5.2. Результаты </w:t>
      </w:r>
      <w:r w:rsidR="005A5124">
        <w:t>э</w:t>
      </w:r>
      <w:r w:rsidRPr="00F548BD">
        <w:t>кспертиз</w:t>
      </w:r>
      <w:r w:rsidR="006151C3">
        <w:t xml:space="preserve"> </w:t>
      </w:r>
      <w:r w:rsidR="0093615A">
        <w:t>проектов решений</w:t>
      </w:r>
      <w:r w:rsidRPr="00F548BD">
        <w:t xml:space="preserve">, </w:t>
      </w:r>
      <w:r w:rsidR="005A5124">
        <w:t>п</w:t>
      </w:r>
      <w:r w:rsidRPr="00F548BD">
        <w:t xml:space="preserve">роектов </w:t>
      </w:r>
      <w:r w:rsidR="007157A0">
        <w:t>ДМП</w:t>
      </w:r>
      <w:r w:rsidRPr="00F548BD">
        <w:t xml:space="preserve"> использу</w:t>
      </w:r>
      <w:r w:rsidR="0080496A" w:rsidRPr="00F548BD">
        <w:t>ю</w:t>
      </w:r>
      <w:r w:rsidRPr="00F548BD">
        <w:t>тся</w:t>
      </w:r>
      <w:r w:rsidR="006151C3">
        <w:t xml:space="preserve"> </w:t>
      </w:r>
      <w:r w:rsidRPr="00F548BD">
        <w:t>при осущест</w:t>
      </w:r>
      <w:r w:rsidRPr="00F548BD">
        <w:t>в</w:t>
      </w:r>
      <w:r w:rsidRPr="00F548BD">
        <w:t>лении</w:t>
      </w:r>
      <w:r w:rsidR="006151C3">
        <w:t xml:space="preserve"> </w:t>
      </w:r>
      <w:r w:rsidR="00C33E20" w:rsidRPr="00F548BD">
        <w:t xml:space="preserve">предварительного, оперативного и последующего </w:t>
      </w:r>
      <w:proofErr w:type="gramStart"/>
      <w:r w:rsidR="00062FE3" w:rsidRPr="00F548BD">
        <w:t>контрол</w:t>
      </w:r>
      <w:r w:rsidR="00C33E20" w:rsidRPr="00F548BD">
        <w:t>я</w:t>
      </w:r>
      <w:r w:rsidR="006151C3">
        <w:t xml:space="preserve"> </w:t>
      </w:r>
      <w:r w:rsidR="00BE03FF" w:rsidRPr="00F548BD">
        <w:t>за</w:t>
      </w:r>
      <w:proofErr w:type="gramEnd"/>
      <w:r w:rsidR="00BE03FF" w:rsidRPr="00F548BD">
        <w:t xml:space="preserve"> исполнением </w:t>
      </w:r>
      <w:r w:rsidR="00C33E20" w:rsidRPr="00F548BD">
        <w:t xml:space="preserve">бюджета </w:t>
      </w:r>
      <w:proofErr w:type="spellStart"/>
      <w:r w:rsidR="006151C3">
        <w:t>Овю</w:t>
      </w:r>
      <w:r w:rsidR="006151C3">
        <w:t>р</w:t>
      </w:r>
      <w:r w:rsidR="006151C3">
        <w:t>ского</w:t>
      </w:r>
      <w:proofErr w:type="spellEnd"/>
      <w:r w:rsidR="0093615A">
        <w:t xml:space="preserve"> </w:t>
      </w:r>
      <w:proofErr w:type="spellStart"/>
      <w:r w:rsidR="0093615A">
        <w:t>кожууна</w:t>
      </w:r>
      <w:proofErr w:type="spellEnd"/>
      <w:r w:rsidR="0093615A">
        <w:t xml:space="preserve"> </w:t>
      </w:r>
      <w:r w:rsidR="009E3BE9" w:rsidRPr="00F548BD">
        <w:t>Республики Тыва</w:t>
      </w:r>
      <w:r w:rsidR="00B47191" w:rsidRPr="00F548BD">
        <w:t>.</w:t>
      </w:r>
      <w:r w:rsidR="00F548BD">
        <w:rPr>
          <w:i/>
          <w:sz w:val="20"/>
          <w:szCs w:val="20"/>
        </w:rPr>
        <w:br w:type="page"/>
      </w:r>
    </w:p>
    <w:p w:rsidR="00FA0536" w:rsidRPr="00342438" w:rsidRDefault="00FA0536" w:rsidP="00342438">
      <w:pPr>
        <w:pStyle w:val="1"/>
        <w:jc w:val="right"/>
        <w:rPr>
          <w:rFonts w:eastAsia="Calibri"/>
          <w:b w:val="0"/>
          <w:i/>
          <w:sz w:val="20"/>
          <w:szCs w:val="20"/>
          <w:lang w:eastAsia="en-US"/>
        </w:rPr>
      </w:pPr>
      <w:bookmarkStart w:id="10" w:name="_Toc370722290"/>
      <w:r w:rsidRPr="00342438">
        <w:rPr>
          <w:rFonts w:eastAsia="Calibri"/>
          <w:b w:val="0"/>
          <w:lang w:eastAsia="en-US"/>
        </w:rPr>
        <w:lastRenderedPageBreak/>
        <w:t xml:space="preserve">Приложение </w:t>
      </w:r>
      <w:r w:rsidR="0093615A">
        <w:rPr>
          <w:rFonts w:eastAsia="Calibri"/>
          <w:b w:val="0"/>
          <w:lang w:eastAsia="en-US"/>
        </w:rPr>
        <w:t>1</w:t>
      </w:r>
      <w:bookmarkEnd w:id="10"/>
    </w:p>
    <w:p w:rsidR="002664F1" w:rsidRPr="00342438" w:rsidRDefault="002664F1" w:rsidP="00342438">
      <w:pPr>
        <w:pStyle w:val="1"/>
        <w:jc w:val="left"/>
        <w:rPr>
          <w:rFonts w:eastAsia="Calibri"/>
          <w:b w:val="0"/>
          <w:i/>
          <w:sz w:val="20"/>
          <w:szCs w:val="20"/>
          <w:lang w:eastAsia="en-US"/>
        </w:rPr>
      </w:pPr>
      <w:bookmarkStart w:id="11" w:name="_Toc370722291"/>
      <w:r w:rsidRPr="00342438">
        <w:rPr>
          <w:rFonts w:eastAsia="Calibri"/>
          <w:b w:val="0"/>
          <w:i/>
          <w:sz w:val="20"/>
          <w:szCs w:val="20"/>
          <w:lang w:eastAsia="en-US"/>
        </w:rPr>
        <w:t>Образец оформления</w:t>
      </w:r>
      <w:bookmarkEnd w:id="11"/>
    </w:p>
    <w:p w:rsidR="00E81DC7" w:rsidRPr="00342438" w:rsidRDefault="00ED4C82" w:rsidP="00342438">
      <w:pPr>
        <w:pStyle w:val="1"/>
        <w:jc w:val="left"/>
        <w:rPr>
          <w:rFonts w:eastAsia="Calibri"/>
          <w:b w:val="0"/>
          <w:i/>
          <w:sz w:val="20"/>
          <w:szCs w:val="20"/>
          <w:u w:val="single"/>
          <w:lang w:eastAsia="en-US"/>
        </w:rPr>
      </w:pPr>
      <w:bookmarkStart w:id="12" w:name="_Toc370722292"/>
      <w:r w:rsidRPr="00342438">
        <w:rPr>
          <w:rFonts w:eastAsia="Calibri"/>
          <w:b w:val="0"/>
          <w:i/>
          <w:sz w:val="20"/>
          <w:szCs w:val="20"/>
          <w:u w:val="single"/>
          <w:lang w:eastAsia="en-US"/>
        </w:rPr>
        <w:t>Заключения по результатам</w:t>
      </w:r>
      <w:r w:rsidR="002F0425">
        <w:rPr>
          <w:rFonts w:eastAsia="Calibri"/>
          <w:b w:val="0"/>
          <w:i/>
          <w:sz w:val="20"/>
          <w:szCs w:val="20"/>
          <w:u w:val="single"/>
          <w:lang w:eastAsia="en-US"/>
        </w:rPr>
        <w:t xml:space="preserve"> </w:t>
      </w:r>
      <w:proofErr w:type="gramStart"/>
      <w:r w:rsidR="002664F1" w:rsidRPr="00342438">
        <w:rPr>
          <w:rFonts w:eastAsia="Calibri"/>
          <w:b w:val="0"/>
          <w:i/>
          <w:sz w:val="20"/>
          <w:szCs w:val="20"/>
          <w:u w:val="single"/>
          <w:lang w:eastAsia="en-US"/>
        </w:rPr>
        <w:t>финансово-экономической</w:t>
      </w:r>
      <w:bookmarkEnd w:id="12"/>
      <w:proofErr w:type="gramEnd"/>
    </w:p>
    <w:p w:rsidR="00ED4C82" w:rsidRPr="00342438" w:rsidRDefault="002664F1" w:rsidP="00342438">
      <w:pPr>
        <w:pStyle w:val="1"/>
        <w:jc w:val="left"/>
        <w:rPr>
          <w:rFonts w:eastAsia="Calibri"/>
          <w:b w:val="0"/>
          <w:i/>
          <w:sz w:val="20"/>
          <w:szCs w:val="20"/>
          <w:u w:val="single"/>
          <w:lang w:eastAsia="en-US"/>
        </w:rPr>
      </w:pPr>
      <w:bookmarkStart w:id="13" w:name="_Toc370722293"/>
      <w:r w:rsidRPr="00342438">
        <w:rPr>
          <w:rFonts w:eastAsia="Calibri"/>
          <w:b w:val="0"/>
          <w:i/>
          <w:sz w:val="20"/>
          <w:szCs w:val="20"/>
          <w:u w:val="single"/>
          <w:lang w:eastAsia="en-US"/>
        </w:rPr>
        <w:t xml:space="preserve">экспертизы </w:t>
      </w:r>
      <w:r w:rsidR="0093615A">
        <w:rPr>
          <w:rFonts w:eastAsia="Calibri"/>
          <w:b w:val="0"/>
          <w:i/>
          <w:sz w:val="20"/>
          <w:szCs w:val="20"/>
          <w:u w:val="single"/>
          <w:lang w:eastAsia="en-US"/>
        </w:rPr>
        <w:t>проектов решений</w:t>
      </w:r>
      <w:r w:rsidR="007D2E07" w:rsidRPr="00342438">
        <w:rPr>
          <w:rFonts w:eastAsia="Calibri"/>
          <w:b w:val="0"/>
          <w:i/>
          <w:sz w:val="20"/>
          <w:szCs w:val="20"/>
          <w:u w:val="single"/>
          <w:lang w:eastAsia="en-US"/>
        </w:rPr>
        <w:t xml:space="preserve"> или </w:t>
      </w:r>
      <w:r w:rsidR="00FD5CB7" w:rsidRPr="00342438">
        <w:rPr>
          <w:rFonts w:eastAsia="Calibri"/>
          <w:b w:val="0"/>
          <w:i/>
          <w:sz w:val="20"/>
          <w:szCs w:val="20"/>
          <w:u w:val="single"/>
          <w:lang w:eastAsia="en-US"/>
        </w:rPr>
        <w:t>п</w:t>
      </w:r>
      <w:r w:rsidRPr="00342438">
        <w:rPr>
          <w:rFonts w:eastAsia="Calibri"/>
          <w:b w:val="0"/>
          <w:i/>
          <w:sz w:val="20"/>
          <w:szCs w:val="20"/>
          <w:u w:val="single"/>
          <w:lang w:eastAsia="en-US"/>
        </w:rPr>
        <w:t xml:space="preserve">роекта </w:t>
      </w:r>
      <w:r w:rsidR="007157A0">
        <w:rPr>
          <w:rFonts w:eastAsia="Calibri"/>
          <w:b w:val="0"/>
          <w:i/>
          <w:sz w:val="20"/>
          <w:szCs w:val="20"/>
          <w:u w:val="single"/>
          <w:lang w:eastAsia="en-US"/>
        </w:rPr>
        <w:t>ДМП</w:t>
      </w:r>
      <w:bookmarkEnd w:id="13"/>
    </w:p>
    <w:p w:rsidR="00284F2C" w:rsidRPr="00D23EA6" w:rsidRDefault="00284F2C" w:rsidP="00104A10">
      <w:pPr>
        <w:ind w:left="6804"/>
        <w:jc w:val="right"/>
        <w:rPr>
          <w:rFonts w:eastAsia="Calibri"/>
          <w:lang w:eastAsia="en-US"/>
        </w:rPr>
      </w:pPr>
    </w:p>
    <w:p w:rsidR="00284F2C" w:rsidRPr="00D23EA6" w:rsidRDefault="00284F2C" w:rsidP="00104A10">
      <w:pPr>
        <w:ind w:left="6804" w:hanging="1"/>
        <w:jc w:val="both"/>
        <w:rPr>
          <w:rFonts w:eastAsia="Calibri"/>
          <w:lang w:eastAsia="en-US"/>
        </w:rPr>
      </w:pPr>
    </w:p>
    <w:p w:rsidR="00B03136" w:rsidRPr="00D23EA6" w:rsidRDefault="00B03136" w:rsidP="00104A10">
      <w:pPr>
        <w:ind w:left="6804" w:hanging="1"/>
        <w:jc w:val="both"/>
        <w:rPr>
          <w:rFonts w:eastAsia="Calibri"/>
          <w:lang w:eastAsia="en-US"/>
        </w:rPr>
      </w:pPr>
    </w:p>
    <w:p w:rsidR="00284F2C" w:rsidRPr="00D23EA6" w:rsidRDefault="00284F2C" w:rsidP="00104A10">
      <w:pPr>
        <w:ind w:firstLine="567"/>
        <w:jc w:val="center"/>
        <w:rPr>
          <w:rFonts w:eastAsia="Calibri"/>
          <w:b/>
          <w:lang w:eastAsia="en-US"/>
        </w:rPr>
      </w:pPr>
      <w:r w:rsidRPr="00D23EA6">
        <w:rPr>
          <w:rFonts w:eastAsia="Calibri"/>
          <w:b/>
          <w:lang w:eastAsia="en-US"/>
        </w:rPr>
        <w:t>Заключение</w:t>
      </w:r>
    </w:p>
    <w:p w:rsidR="000842E3" w:rsidRDefault="00545B11" w:rsidP="00104A10">
      <w:pPr>
        <w:ind w:firstLine="567"/>
        <w:jc w:val="center"/>
        <w:rPr>
          <w:rFonts w:eastAsia="Calibri"/>
          <w:b/>
          <w:lang w:eastAsia="en-US"/>
        </w:rPr>
      </w:pPr>
      <w:r w:rsidRPr="00D23EA6">
        <w:rPr>
          <w:rFonts w:eastAsia="Calibri"/>
          <w:b/>
          <w:lang w:eastAsia="en-US"/>
        </w:rPr>
        <w:t>по результатам</w:t>
      </w:r>
      <w:r w:rsidR="00284F2C" w:rsidRPr="00D23EA6">
        <w:rPr>
          <w:rFonts w:eastAsia="Calibri"/>
          <w:b/>
          <w:lang w:eastAsia="en-US"/>
        </w:rPr>
        <w:t xml:space="preserve"> финансово-экономической экспертизы проекта </w:t>
      </w:r>
      <w:r w:rsidR="0093615A">
        <w:rPr>
          <w:rFonts w:eastAsia="Calibri"/>
          <w:b/>
          <w:lang w:eastAsia="en-US"/>
        </w:rPr>
        <w:t xml:space="preserve">решения </w:t>
      </w:r>
      <w:proofErr w:type="spellStart"/>
      <w:r w:rsidR="006151C3">
        <w:rPr>
          <w:rFonts w:eastAsia="Calibri"/>
          <w:b/>
          <w:lang w:eastAsia="en-US"/>
        </w:rPr>
        <w:t>Овюрского</w:t>
      </w:r>
      <w:proofErr w:type="spellEnd"/>
      <w:r w:rsidR="0093615A">
        <w:rPr>
          <w:rFonts w:eastAsia="Calibri"/>
          <w:b/>
          <w:lang w:eastAsia="en-US"/>
        </w:rPr>
        <w:t xml:space="preserve"> </w:t>
      </w:r>
      <w:proofErr w:type="spellStart"/>
      <w:r w:rsidR="0093615A">
        <w:rPr>
          <w:rFonts w:eastAsia="Calibri"/>
          <w:b/>
          <w:lang w:eastAsia="en-US"/>
        </w:rPr>
        <w:t>кожууна</w:t>
      </w:r>
      <w:proofErr w:type="spellEnd"/>
      <w:r w:rsidR="006151C3">
        <w:rPr>
          <w:rFonts w:eastAsia="Calibri"/>
          <w:b/>
          <w:lang w:eastAsia="en-US"/>
        </w:rPr>
        <w:t xml:space="preserve"> </w:t>
      </w:r>
      <w:r w:rsidR="009E3BE9" w:rsidRPr="00D23EA6">
        <w:rPr>
          <w:rFonts w:eastAsia="Calibri"/>
          <w:b/>
          <w:lang w:eastAsia="en-US"/>
        </w:rPr>
        <w:t>Республики Тыва</w:t>
      </w:r>
      <w:r w:rsidR="00D24E7C" w:rsidRPr="00D23EA6">
        <w:rPr>
          <w:rFonts w:eastAsia="Calibri"/>
          <w:b/>
          <w:lang w:eastAsia="en-US"/>
        </w:rPr>
        <w:t xml:space="preserve"> или проекта </w:t>
      </w:r>
      <w:r w:rsidR="00284F2C" w:rsidRPr="00D23EA6">
        <w:rPr>
          <w:rFonts w:eastAsia="Calibri"/>
          <w:b/>
          <w:lang w:eastAsia="en-US"/>
        </w:rPr>
        <w:t xml:space="preserve">постановления </w:t>
      </w:r>
      <w:r w:rsidR="0093615A">
        <w:rPr>
          <w:rFonts w:eastAsia="Calibri"/>
          <w:b/>
          <w:lang w:eastAsia="en-US"/>
        </w:rPr>
        <w:t xml:space="preserve">администрации </w:t>
      </w:r>
    </w:p>
    <w:p w:rsidR="00284F2C" w:rsidRPr="00D23EA6" w:rsidRDefault="006151C3" w:rsidP="00104A10">
      <w:pPr>
        <w:ind w:firstLine="567"/>
        <w:jc w:val="center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Овюрского</w:t>
      </w:r>
      <w:proofErr w:type="spellEnd"/>
      <w:r w:rsidR="0093615A">
        <w:rPr>
          <w:rFonts w:eastAsia="Calibri"/>
          <w:b/>
          <w:lang w:eastAsia="en-US"/>
        </w:rPr>
        <w:t xml:space="preserve"> </w:t>
      </w:r>
      <w:proofErr w:type="spellStart"/>
      <w:r w:rsidR="0093615A">
        <w:rPr>
          <w:rFonts w:eastAsia="Calibri"/>
          <w:b/>
          <w:lang w:eastAsia="en-US"/>
        </w:rPr>
        <w:t>кожууна</w:t>
      </w:r>
      <w:proofErr w:type="spellEnd"/>
      <w:r>
        <w:rPr>
          <w:rFonts w:eastAsia="Calibri"/>
          <w:b/>
          <w:lang w:eastAsia="en-US"/>
        </w:rPr>
        <w:t xml:space="preserve"> </w:t>
      </w:r>
      <w:r w:rsidR="009E3BE9" w:rsidRPr="00D23EA6">
        <w:rPr>
          <w:rFonts w:eastAsia="Calibri"/>
          <w:b/>
          <w:lang w:eastAsia="en-US"/>
        </w:rPr>
        <w:t xml:space="preserve">Республики Тыва </w:t>
      </w:r>
    </w:p>
    <w:p w:rsidR="00284F2C" w:rsidRPr="00D23EA6" w:rsidRDefault="00284F2C" w:rsidP="00104A10">
      <w:pPr>
        <w:jc w:val="center"/>
        <w:rPr>
          <w:rFonts w:eastAsia="Calibri"/>
          <w:lang w:eastAsia="en-US"/>
        </w:rPr>
      </w:pPr>
      <w:r w:rsidRPr="00D23EA6">
        <w:rPr>
          <w:rFonts w:eastAsia="Calibri"/>
          <w:lang w:eastAsia="en-US"/>
        </w:rPr>
        <w:t xml:space="preserve">(далее по тексту – </w:t>
      </w:r>
      <w:r w:rsidR="00EB651B" w:rsidRPr="00D23EA6">
        <w:rPr>
          <w:rFonts w:eastAsia="Calibri"/>
          <w:lang w:eastAsia="en-US"/>
        </w:rPr>
        <w:t xml:space="preserve">проект </w:t>
      </w:r>
      <w:r w:rsidR="0093615A">
        <w:rPr>
          <w:rFonts w:eastAsia="Calibri"/>
          <w:lang w:eastAsia="en-US"/>
        </w:rPr>
        <w:t>решения</w:t>
      </w:r>
      <w:r w:rsidR="00EB651B" w:rsidRPr="00D23EA6">
        <w:rPr>
          <w:rFonts w:eastAsia="Calibri"/>
          <w:lang w:eastAsia="en-US"/>
        </w:rPr>
        <w:t xml:space="preserve"> или </w:t>
      </w:r>
      <w:r w:rsidRPr="00D23EA6">
        <w:rPr>
          <w:rFonts w:eastAsia="Calibri"/>
          <w:lang w:eastAsia="en-US"/>
        </w:rPr>
        <w:t>Программа)</w:t>
      </w:r>
    </w:p>
    <w:p w:rsidR="00284F2C" w:rsidRPr="00D23EA6" w:rsidRDefault="00284F2C" w:rsidP="00104A10">
      <w:pPr>
        <w:ind w:firstLine="567"/>
        <w:jc w:val="center"/>
        <w:rPr>
          <w:rFonts w:eastAsia="Calibri"/>
          <w:lang w:eastAsia="en-US"/>
        </w:rPr>
      </w:pPr>
    </w:p>
    <w:p w:rsidR="00284F2C" w:rsidRPr="00D23EA6" w:rsidRDefault="00961DBA" w:rsidP="00104A10">
      <w:pPr>
        <w:ind w:firstLine="709"/>
        <w:jc w:val="both"/>
        <w:rPr>
          <w:rFonts w:eastAsia="Calibri"/>
          <w:lang w:eastAsia="en-US"/>
        </w:rPr>
      </w:pPr>
      <w:r w:rsidRPr="00D23EA6">
        <w:rPr>
          <w:rFonts w:eastAsia="Calibri"/>
          <w:lang w:eastAsia="en-US"/>
        </w:rPr>
        <w:t xml:space="preserve">В ходе проведения </w:t>
      </w:r>
      <w:r w:rsidR="004055AF" w:rsidRPr="00D23EA6">
        <w:rPr>
          <w:rFonts w:eastAsia="Calibri"/>
          <w:lang w:eastAsia="en-US"/>
        </w:rPr>
        <w:t xml:space="preserve">финансово-экономической </w:t>
      </w:r>
      <w:r w:rsidRPr="00D23EA6">
        <w:rPr>
          <w:rFonts w:eastAsia="Calibri"/>
          <w:lang w:eastAsia="en-US"/>
        </w:rPr>
        <w:t>экспертизы установлено следующее.</w:t>
      </w:r>
    </w:p>
    <w:p w:rsidR="00F939D9" w:rsidRPr="00D23EA6" w:rsidRDefault="00F939D9" w:rsidP="00104A10">
      <w:pPr>
        <w:ind w:firstLine="709"/>
        <w:jc w:val="both"/>
        <w:rPr>
          <w:rFonts w:eastAsia="Calibri"/>
          <w:lang w:eastAsia="en-US"/>
        </w:rPr>
      </w:pPr>
      <w:r w:rsidRPr="00D23EA6">
        <w:rPr>
          <w:rFonts w:eastAsia="Calibri"/>
          <w:lang w:eastAsia="en-US"/>
        </w:rPr>
        <w:t xml:space="preserve">Соблюдение норм </w:t>
      </w:r>
      <w:r w:rsidR="0093615A">
        <w:rPr>
          <w:rFonts w:eastAsia="Calibri"/>
          <w:lang w:eastAsia="en-US"/>
        </w:rPr>
        <w:t>проекта решения</w:t>
      </w:r>
      <w:r w:rsidRPr="00D23EA6">
        <w:rPr>
          <w:rFonts w:eastAsia="Calibri"/>
          <w:lang w:eastAsia="en-US"/>
        </w:rPr>
        <w:t xml:space="preserve">, </w:t>
      </w:r>
      <w:r w:rsidR="00D81C02">
        <w:rPr>
          <w:rFonts w:eastAsia="Calibri"/>
          <w:lang w:eastAsia="en-US"/>
        </w:rPr>
        <w:t>п</w:t>
      </w:r>
      <w:r w:rsidRPr="00D23EA6">
        <w:rPr>
          <w:rFonts w:eastAsia="Calibri"/>
          <w:lang w:eastAsia="en-US"/>
        </w:rPr>
        <w:t xml:space="preserve">роекта </w:t>
      </w:r>
      <w:r w:rsidR="007157A0">
        <w:rPr>
          <w:rFonts w:eastAsia="Calibri"/>
          <w:lang w:eastAsia="en-US"/>
        </w:rPr>
        <w:t>ДМП</w:t>
      </w:r>
      <w:r w:rsidRPr="00D23EA6">
        <w:rPr>
          <w:rFonts w:eastAsia="Calibri"/>
          <w:lang w:eastAsia="en-US"/>
        </w:rPr>
        <w:t xml:space="preserve"> действующему бюджетному </w:t>
      </w:r>
      <w:r w:rsidR="00E94E9D" w:rsidRPr="00D23EA6">
        <w:rPr>
          <w:rFonts w:eastAsia="Calibri"/>
          <w:lang w:eastAsia="en-US"/>
        </w:rPr>
        <w:br/>
      </w:r>
      <w:r w:rsidRPr="00D23EA6">
        <w:rPr>
          <w:rFonts w:eastAsia="Calibri"/>
          <w:lang w:eastAsia="en-US"/>
        </w:rPr>
        <w:t>и иному законодательству.</w:t>
      </w:r>
    </w:p>
    <w:p w:rsidR="00284F2C" w:rsidRPr="00D23EA6" w:rsidRDefault="002D1700" w:rsidP="00104A10">
      <w:pPr>
        <w:ind w:firstLine="709"/>
        <w:jc w:val="both"/>
        <w:rPr>
          <w:rFonts w:eastAsia="Calibri"/>
          <w:lang w:eastAsia="en-US"/>
        </w:rPr>
      </w:pPr>
      <w:r w:rsidRPr="00D23EA6">
        <w:rPr>
          <w:rFonts w:eastAsia="Calibri"/>
          <w:lang w:eastAsia="en-US"/>
        </w:rPr>
        <w:t xml:space="preserve">Замечания по </w:t>
      </w:r>
      <w:r w:rsidR="0093615A">
        <w:t>проекту решения</w:t>
      </w:r>
      <w:r w:rsidRPr="00D23EA6">
        <w:rPr>
          <w:rFonts w:eastAsia="Calibri"/>
          <w:lang w:eastAsia="en-US"/>
        </w:rPr>
        <w:t xml:space="preserve">, </w:t>
      </w:r>
      <w:r w:rsidR="00D81C02">
        <w:rPr>
          <w:rFonts w:eastAsia="Calibri"/>
          <w:lang w:eastAsia="en-US"/>
        </w:rPr>
        <w:t>п</w:t>
      </w:r>
      <w:r w:rsidRPr="00D23EA6">
        <w:rPr>
          <w:rFonts w:eastAsia="Calibri"/>
          <w:lang w:eastAsia="en-US"/>
        </w:rPr>
        <w:t xml:space="preserve">роекту </w:t>
      </w:r>
      <w:r w:rsidR="007157A0">
        <w:rPr>
          <w:rFonts w:eastAsia="Calibri"/>
          <w:lang w:eastAsia="en-US"/>
        </w:rPr>
        <w:t>ДМП</w:t>
      </w:r>
      <w:r w:rsidRPr="00D23EA6">
        <w:rPr>
          <w:rFonts w:eastAsia="Calibri"/>
          <w:lang w:eastAsia="en-US"/>
        </w:rPr>
        <w:t xml:space="preserve"> в целом и его отдельным частям (статьям, пунктам, подпунктам)</w:t>
      </w:r>
      <w:r w:rsidR="00F939D9" w:rsidRPr="00D23EA6">
        <w:rPr>
          <w:rFonts w:eastAsia="Calibri"/>
          <w:lang w:eastAsia="en-US"/>
        </w:rPr>
        <w:t>.</w:t>
      </w:r>
    </w:p>
    <w:p w:rsidR="002D1700" w:rsidRPr="00D23EA6" w:rsidRDefault="002D1700" w:rsidP="00104A10">
      <w:pPr>
        <w:ind w:firstLine="709"/>
        <w:jc w:val="both"/>
        <w:rPr>
          <w:rFonts w:eastAsia="Calibri"/>
          <w:lang w:eastAsia="en-US"/>
        </w:rPr>
      </w:pPr>
      <w:r w:rsidRPr="00D23EA6">
        <w:rPr>
          <w:rFonts w:eastAsia="Calibri"/>
          <w:lang w:eastAsia="en-US"/>
        </w:rPr>
        <w:t xml:space="preserve">Предложения по </w:t>
      </w:r>
      <w:r w:rsidR="0093615A">
        <w:t>проекту решения</w:t>
      </w:r>
      <w:r w:rsidRPr="00D23EA6">
        <w:rPr>
          <w:rFonts w:eastAsia="Calibri"/>
          <w:lang w:eastAsia="en-US"/>
        </w:rPr>
        <w:t xml:space="preserve">, </w:t>
      </w:r>
      <w:r w:rsidR="00D81C02">
        <w:rPr>
          <w:rFonts w:eastAsia="Calibri"/>
          <w:lang w:eastAsia="en-US"/>
        </w:rPr>
        <w:t>п</w:t>
      </w:r>
      <w:r w:rsidRPr="00D23EA6">
        <w:rPr>
          <w:rFonts w:eastAsia="Calibri"/>
          <w:lang w:eastAsia="en-US"/>
        </w:rPr>
        <w:t xml:space="preserve">роекту </w:t>
      </w:r>
      <w:r w:rsidR="007157A0">
        <w:rPr>
          <w:rFonts w:eastAsia="Calibri"/>
          <w:lang w:eastAsia="en-US"/>
        </w:rPr>
        <w:t>ДМП</w:t>
      </w:r>
      <w:r w:rsidRPr="00D23EA6">
        <w:rPr>
          <w:rFonts w:eastAsia="Calibri"/>
          <w:lang w:eastAsia="en-US"/>
        </w:rPr>
        <w:t xml:space="preserve"> в целом и его отдельным частям (статьям, пунктам, подпунктам)</w:t>
      </w:r>
      <w:r w:rsidR="00F939D9" w:rsidRPr="00D23EA6">
        <w:rPr>
          <w:rFonts w:eastAsia="Calibri"/>
          <w:lang w:eastAsia="en-US"/>
        </w:rPr>
        <w:t>.</w:t>
      </w:r>
    </w:p>
    <w:p w:rsidR="002D1700" w:rsidRPr="00D23EA6" w:rsidRDefault="002D1700" w:rsidP="00104A10">
      <w:pPr>
        <w:ind w:firstLine="709"/>
        <w:jc w:val="both"/>
        <w:rPr>
          <w:rFonts w:eastAsia="Calibri"/>
          <w:lang w:eastAsia="en-US"/>
        </w:rPr>
      </w:pPr>
      <w:r w:rsidRPr="00D23EA6">
        <w:t xml:space="preserve">Иная необходимая (анализ </w:t>
      </w:r>
      <w:r w:rsidR="0093615A">
        <w:t>проекта решения</w:t>
      </w:r>
      <w:r w:rsidR="008746FE" w:rsidRPr="00D23EA6">
        <w:t>,</w:t>
      </w:r>
      <w:r w:rsidR="002F0425">
        <w:t xml:space="preserve"> </w:t>
      </w:r>
      <w:r w:rsidR="00D81C02">
        <w:t>п</w:t>
      </w:r>
      <w:r w:rsidRPr="00D23EA6">
        <w:t xml:space="preserve">роекта </w:t>
      </w:r>
      <w:r w:rsidR="007157A0">
        <w:t>ДМП</w:t>
      </w:r>
      <w:r w:rsidRPr="00D23EA6">
        <w:t xml:space="preserve">, нормативной правовой базы, вопросов, касающихся предмета регулирования </w:t>
      </w:r>
      <w:r w:rsidR="0093615A">
        <w:t>проекта решения</w:t>
      </w:r>
      <w:r w:rsidR="008746FE" w:rsidRPr="00D23EA6">
        <w:t xml:space="preserve">, </w:t>
      </w:r>
      <w:r w:rsidR="00D81C02">
        <w:t>п</w:t>
      </w:r>
      <w:r w:rsidRPr="00D23EA6">
        <w:t xml:space="preserve">роекта </w:t>
      </w:r>
      <w:r w:rsidR="007157A0">
        <w:t>ДМП</w:t>
      </w:r>
      <w:r w:rsidRPr="00D23EA6">
        <w:t xml:space="preserve">; ссылки на </w:t>
      </w:r>
      <w:r w:rsidR="00D81C02">
        <w:t>п</w:t>
      </w:r>
      <w:r w:rsidRPr="00D23EA6">
        <w:t>рое</w:t>
      </w:r>
      <w:r w:rsidRPr="00D23EA6">
        <w:t>к</w:t>
      </w:r>
      <w:r w:rsidRPr="00D23EA6">
        <w:t xml:space="preserve">ты </w:t>
      </w:r>
      <w:r w:rsidR="007157A0">
        <w:t>ДМП</w:t>
      </w:r>
      <w:r w:rsidRPr="00D23EA6">
        <w:t xml:space="preserve">, </w:t>
      </w:r>
      <w:r w:rsidR="0093615A">
        <w:t>проекты решений</w:t>
      </w:r>
      <w:r w:rsidR="002B6BC4" w:rsidRPr="00D23EA6">
        <w:t>,</w:t>
      </w:r>
      <w:r w:rsidRPr="00D23EA6">
        <w:t xml:space="preserve"> иные заключения </w:t>
      </w:r>
      <w:r w:rsidR="0093615A">
        <w:t>Контрольно-счетного органа</w:t>
      </w:r>
      <w:r w:rsidR="002B6BC4" w:rsidRPr="00D23EA6">
        <w:t>,</w:t>
      </w:r>
      <w:r w:rsidRPr="00D23EA6">
        <w:t xml:space="preserve"> документы, матери</w:t>
      </w:r>
      <w:r w:rsidRPr="00D23EA6">
        <w:t>а</w:t>
      </w:r>
      <w:r w:rsidRPr="00D23EA6">
        <w:t>лы, используемые при подготовке заключения, установленные факты, обстоятельства, выводы и др.).</w:t>
      </w:r>
    </w:p>
    <w:p w:rsidR="00284F2C" w:rsidRPr="00D23EA6" w:rsidRDefault="00284F2C" w:rsidP="00104A10">
      <w:pPr>
        <w:jc w:val="both"/>
        <w:rPr>
          <w:rFonts w:eastAsia="Calibri"/>
          <w:lang w:eastAsia="en-US"/>
        </w:rPr>
      </w:pPr>
    </w:p>
    <w:p w:rsidR="0080496A" w:rsidRPr="00D23EA6" w:rsidRDefault="0080496A" w:rsidP="00104A10">
      <w:pPr>
        <w:jc w:val="both"/>
        <w:rPr>
          <w:rFonts w:eastAsia="Calibri"/>
          <w:lang w:eastAsia="en-US"/>
        </w:rPr>
      </w:pPr>
    </w:p>
    <w:p w:rsidR="002B6BC4" w:rsidRPr="00D23EA6" w:rsidRDefault="009E3BE9" w:rsidP="00104A10">
      <w:pPr>
        <w:jc w:val="both"/>
        <w:rPr>
          <w:rFonts w:eastAsia="Calibri"/>
          <w:lang w:eastAsia="en-US"/>
        </w:rPr>
      </w:pPr>
      <w:r w:rsidRPr="00D23EA6">
        <w:rPr>
          <w:rFonts w:eastAsia="Calibri"/>
          <w:lang w:eastAsia="en-US"/>
        </w:rPr>
        <w:t>Председатель</w:t>
      </w:r>
    </w:p>
    <w:p w:rsidR="00284F2C" w:rsidRPr="00D23EA6" w:rsidRDefault="0093615A" w:rsidP="00104A1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Контрольно-счетного органа</w:t>
      </w:r>
    </w:p>
    <w:p w:rsidR="00284F2C" w:rsidRPr="00D23EA6" w:rsidRDefault="006151C3" w:rsidP="00104A10">
      <w:pPr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Овюрского</w:t>
      </w:r>
      <w:proofErr w:type="spellEnd"/>
      <w:r w:rsidR="0093615A">
        <w:rPr>
          <w:rFonts w:eastAsia="Calibri"/>
          <w:lang w:eastAsia="en-US"/>
        </w:rPr>
        <w:t xml:space="preserve"> </w:t>
      </w:r>
      <w:proofErr w:type="spellStart"/>
      <w:r w:rsidR="0093615A">
        <w:rPr>
          <w:rFonts w:eastAsia="Calibri"/>
          <w:lang w:eastAsia="en-US"/>
        </w:rPr>
        <w:t>кожууна</w:t>
      </w:r>
      <w:proofErr w:type="spellEnd"/>
      <w:r w:rsidR="0093615A">
        <w:rPr>
          <w:rFonts w:eastAsia="Calibri"/>
          <w:lang w:eastAsia="en-US"/>
        </w:rPr>
        <w:t xml:space="preserve"> </w:t>
      </w:r>
      <w:r w:rsidR="00383ED8" w:rsidRPr="00D23EA6">
        <w:rPr>
          <w:rFonts w:eastAsia="Calibri"/>
          <w:lang w:eastAsia="en-US"/>
        </w:rPr>
        <w:t>Республике Тыва</w:t>
      </w:r>
      <w:r w:rsidR="00A97017" w:rsidRPr="00D23EA6">
        <w:rPr>
          <w:rFonts w:eastAsia="Calibri"/>
          <w:lang w:eastAsia="en-US"/>
        </w:rPr>
        <w:t>_____________________________</w:t>
      </w:r>
    </w:p>
    <w:p w:rsidR="00615FC4" w:rsidRDefault="00A97017" w:rsidP="00104A10">
      <w:pPr>
        <w:tabs>
          <w:tab w:val="left" w:pos="8340"/>
        </w:tabs>
        <w:rPr>
          <w:sz w:val="20"/>
          <w:szCs w:val="20"/>
          <w:lang w:eastAsia="en-US"/>
        </w:rPr>
        <w:sectPr w:rsidR="00615FC4" w:rsidSect="00623526">
          <w:pgSz w:w="11906" w:h="16838"/>
          <w:pgMar w:top="851" w:right="567" w:bottom="1134" w:left="1134" w:header="709" w:footer="709" w:gutter="0"/>
          <w:cols w:space="708"/>
          <w:titlePg/>
          <w:docGrid w:linePitch="360"/>
        </w:sectPr>
      </w:pPr>
      <w:r>
        <w:rPr>
          <w:sz w:val="20"/>
          <w:szCs w:val="20"/>
          <w:lang w:eastAsia="en-US"/>
        </w:rPr>
        <w:t>(личная подпись</w:t>
      </w:r>
      <w:proofErr w:type="gramStart"/>
      <w:r>
        <w:rPr>
          <w:sz w:val="20"/>
          <w:szCs w:val="20"/>
          <w:lang w:eastAsia="en-US"/>
        </w:rPr>
        <w:t>)(</w:t>
      </w:r>
      <w:proofErr w:type="gramEnd"/>
      <w:r>
        <w:rPr>
          <w:sz w:val="20"/>
          <w:szCs w:val="20"/>
          <w:lang w:eastAsia="en-US"/>
        </w:rPr>
        <w:t>инициалы</w:t>
      </w:r>
      <w:r w:rsidR="0092017D">
        <w:rPr>
          <w:sz w:val="20"/>
          <w:szCs w:val="20"/>
          <w:lang w:eastAsia="en-US"/>
        </w:rPr>
        <w:t xml:space="preserve"> и</w:t>
      </w:r>
      <w:r>
        <w:rPr>
          <w:sz w:val="20"/>
          <w:szCs w:val="20"/>
          <w:lang w:eastAsia="en-US"/>
        </w:rPr>
        <w:t xml:space="preserve"> фамилия)</w:t>
      </w:r>
    </w:p>
    <w:p w:rsidR="00342438" w:rsidRPr="00342438" w:rsidRDefault="00342438" w:rsidP="00342438">
      <w:pPr>
        <w:pStyle w:val="1"/>
        <w:jc w:val="right"/>
        <w:rPr>
          <w:rFonts w:eastAsia="Calibri"/>
          <w:b w:val="0"/>
          <w:i/>
          <w:sz w:val="20"/>
          <w:szCs w:val="20"/>
          <w:lang w:eastAsia="en-US"/>
        </w:rPr>
      </w:pPr>
      <w:bookmarkStart w:id="14" w:name="_Toc370722294"/>
      <w:r w:rsidRPr="00342438">
        <w:rPr>
          <w:b w:val="0"/>
        </w:rPr>
        <w:lastRenderedPageBreak/>
        <w:t xml:space="preserve">Приложение </w:t>
      </w:r>
      <w:r w:rsidR="0093615A">
        <w:rPr>
          <w:b w:val="0"/>
        </w:rPr>
        <w:t>2</w:t>
      </w:r>
      <w:bookmarkEnd w:id="14"/>
    </w:p>
    <w:p w:rsidR="00FC1CD2" w:rsidRPr="00342438" w:rsidRDefault="00B90FF2" w:rsidP="00342438">
      <w:pPr>
        <w:pStyle w:val="1"/>
        <w:jc w:val="left"/>
        <w:rPr>
          <w:rFonts w:eastAsia="Calibri"/>
          <w:b w:val="0"/>
          <w:i/>
          <w:sz w:val="20"/>
          <w:szCs w:val="20"/>
          <w:lang w:eastAsia="en-US"/>
        </w:rPr>
      </w:pPr>
      <w:bookmarkStart w:id="15" w:name="_Toc370722295"/>
      <w:r w:rsidRPr="00342438">
        <w:rPr>
          <w:rFonts w:eastAsia="Calibri"/>
          <w:b w:val="0"/>
          <w:i/>
          <w:sz w:val="20"/>
          <w:szCs w:val="20"/>
          <w:lang w:eastAsia="en-US"/>
        </w:rPr>
        <w:t>Образец оформления</w:t>
      </w:r>
      <w:bookmarkEnd w:id="15"/>
    </w:p>
    <w:p w:rsidR="00D81C02" w:rsidRPr="00342438" w:rsidRDefault="00D81C02" w:rsidP="00342438">
      <w:pPr>
        <w:pStyle w:val="1"/>
        <w:jc w:val="left"/>
        <w:rPr>
          <w:rFonts w:eastAsia="Calibri"/>
          <w:b w:val="0"/>
          <w:i/>
          <w:sz w:val="20"/>
          <w:szCs w:val="20"/>
          <w:u w:val="single"/>
          <w:lang w:eastAsia="en-US"/>
        </w:rPr>
      </w:pPr>
      <w:bookmarkStart w:id="16" w:name="_Toc370722296"/>
      <w:r w:rsidRPr="00342438">
        <w:rPr>
          <w:rFonts w:eastAsia="Calibri"/>
          <w:b w:val="0"/>
          <w:i/>
          <w:sz w:val="20"/>
          <w:szCs w:val="20"/>
          <w:u w:val="single"/>
          <w:lang w:eastAsia="en-US"/>
        </w:rPr>
        <w:t>т</w:t>
      </w:r>
      <w:r w:rsidR="00B90FF2" w:rsidRPr="00342438">
        <w:rPr>
          <w:rFonts w:eastAsia="Calibri"/>
          <w:b w:val="0"/>
          <w:i/>
          <w:sz w:val="20"/>
          <w:szCs w:val="20"/>
          <w:u w:val="single"/>
          <w:lang w:eastAsia="en-US"/>
        </w:rPr>
        <w:t>аблицы</w:t>
      </w:r>
      <w:r w:rsidRPr="00342438">
        <w:rPr>
          <w:rFonts w:eastAsia="Calibri"/>
          <w:b w:val="0"/>
          <w:i/>
          <w:sz w:val="20"/>
          <w:szCs w:val="20"/>
          <w:u w:val="single"/>
          <w:lang w:eastAsia="en-US"/>
        </w:rPr>
        <w:t xml:space="preserve"> контроля реализации предложений</w:t>
      </w:r>
      <w:bookmarkEnd w:id="16"/>
    </w:p>
    <w:p w:rsidR="00B90FF2" w:rsidRPr="00342438" w:rsidRDefault="00D81C02" w:rsidP="00342438">
      <w:pPr>
        <w:pStyle w:val="1"/>
        <w:jc w:val="left"/>
        <w:rPr>
          <w:rFonts w:eastAsia="Calibri"/>
          <w:b w:val="0"/>
          <w:i/>
          <w:sz w:val="20"/>
          <w:szCs w:val="20"/>
          <w:u w:val="single"/>
          <w:lang w:eastAsia="en-US"/>
        </w:rPr>
      </w:pPr>
      <w:bookmarkStart w:id="17" w:name="_Toc370722297"/>
      <w:r w:rsidRPr="00342438">
        <w:rPr>
          <w:rFonts w:eastAsia="Calibri"/>
          <w:b w:val="0"/>
          <w:i/>
          <w:sz w:val="20"/>
          <w:szCs w:val="20"/>
          <w:u w:val="single"/>
          <w:lang w:eastAsia="en-US"/>
        </w:rPr>
        <w:t xml:space="preserve">по </w:t>
      </w:r>
      <w:r w:rsidR="0093615A">
        <w:rPr>
          <w:rFonts w:eastAsia="Calibri"/>
          <w:b w:val="0"/>
          <w:i/>
          <w:sz w:val="20"/>
          <w:szCs w:val="20"/>
          <w:u w:val="single"/>
          <w:lang w:eastAsia="en-US"/>
        </w:rPr>
        <w:t>проекту решения</w:t>
      </w:r>
      <w:r w:rsidRPr="00342438">
        <w:rPr>
          <w:rFonts w:eastAsia="Calibri"/>
          <w:b w:val="0"/>
          <w:i/>
          <w:sz w:val="20"/>
          <w:szCs w:val="20"/>
          <w:u w:val="single"/>
          <w:lang w:eastAsia="en-US"/>
        </w:rPr>
        <w:t xml:space="preserve">, проектам </w:t>
      </w:r>
      <w:r w:rsidR="007157A0">
        <w:rPr>
          <w:rFonts w:eastAsia="Calibri"/>
          <w:b w:val="0"/>
          <w:i/>
          <w:sz w:val="20"/>
          <w:szCs w:val="20"/>
          <w:u w:val="single"/>
          <w:lang w:eastAsia="en-US"/>
        </w:rPr>
        <w:t>ДМП</w:t>
      </w:r>
      <w:bookmarkEnd w:id="17"/>
    </w:p>
    <w:p w:rsidR="00104D77" w:rsidRPr="00D23EA6" w:rsidRDefault="00104D77" w:rsidP="00104A10">
      <w:pPr>
        <w:pStyle w:val="a3"/>
        <w:ind w:left="0" w:firstLine="709"/>
        <w:contextualSpacing w:val="0"/>
        <w:jc w:val="right"/>
      </w:pPr>
    </w:p>
    <w:p w:rsidR="00104D77" w:rsidRPr="00D23EA6" w:rsidRDefault="00104D77" w:rsidP="00104A10">
      <w:pPr>
        <w:pStyle w:val="a3"/>
        <w:ind w:left="0" w:firstLine="709"/>
        <w:contextualSpacing w:val="0"/>
        <w:jc w:val="right"/>
      </w:pPr>
    </w:p>
    <w:p w:rsidR="00803664" w:rsidRPr="00D23EA6" w:rsidRDefault="00803664" w:rsidP="00104A10">
      <w:pPr>
        <w:pStyle w:val="a3"/>
        <w:contextualSpacing w:val="0"/>
        <w:jc w:val="center"/>
        <w:rPr>
          <w:b/>
        </w:rPr>
      </w:pPr>
    </w:p>
    <w:p w:rsidR="00104D77" w:rsidRPr="00D23EA6" w:rsidRDefault="00104D77" w:rsidP="00104A10">
      <w:pPr>
        <w:pStyle w:val="a3"/>
        <w:contextualSpacing w:val="0"/>
        <w:jc w:val="center"/>
        <w:rPr>
          <w:b/>
        </w:rPr>
      </w:pPr>
      <w:proofErr w:type="gramStart"/>
      <w:r w:rsidRPr="00D23EA6">
        <w:rPr>
          <w:b/>
        </w:rPr>
        <w:t>Контроль за</w:t>
      </w:r>
      <w:proofErr w:type="gramEnd"/>
      <w:r w:rsidRPr="00D23EA6">
        <w:rPr>
          <w:b/>
        </w:rPr>
        <w:t xml:space="preserve"> реализацией предложений </w:t>
      </w:r>
      <w:r w:rsidR="0093615A">
        <w:rPr>
          <w:b/>
        </w:rPr>
        <w:t>Контрольно-счетного органа</w:t>
      </w:r>
    </w:p>
    <w:p w:rsidR="00104D77" w:rsidRPr="00D23EA6" w:rsidRDefault="00104D77" w:rsidP="00104A10">
      <w:pPr>
        <w:pStyle w:val="a3"/>
        <w:ind w:left="0" w:firstLine="709"/>
        <w:contextualSpacing w:val="0"/>
        <w:jc w:val="center"/>
        <w:rPr>
          <w:b/>
        </w:rPr>
      </w:pPr>
      <w:r w:rsidRPr="00D23EA6">
        <w:rPr>
          <w:b/>
        </w:rPr>
        <w:t xml:space="preserve">по </w:t>
      </w:r>
      <w:r w:rsidR="0093615A">
        <w:rPr>
          <w:b/>
        </w:rPr>
        <w:t>проекту решения</w:t>
      </w:r>
      <w:r w:rsidR="004B6D62" w:rsidRPr="00D23EA6">
        <w:rPr>
          <w:b/>
        </w:rPr>
        <w:t>,</w:t>
      </w:r>
      <w:r w:rsidR="006151C3">
        <w:rPr>
          <w:b/>
        </w:rPr>
        <w:t xml:space="preserve"> </w:t>
      </w:r>
      <w:r w:rsidR="00A71116" w:rsidRPr="00D23EA6">
        <w:rPr>
          <w:b/>
        </w:rPr>
        <w:t>П</w:t>
      </w:r>
      <w:r w:rsidRPr="00D23EA6">
        <w:rPr>
          <w:b/>
        </w:rPr>
        <w:t>роект</w:t>
      </w:r>
      <w:r w:rsidR="000D67D2" w:rsidRPr="00D23EA6">
        <w:rPr>
          <w:b/>
        </w:rPr>
        <w:t>у</w:t>
      </w:r>
      <w:r w:rsidR="002F0425">
        <w:rPr>
          <w:b/>
        </w:rPr>
        <w:t xml:space="preserve"> </w:t>
      </w:r>
      <w:r w:rsidR="007157A0">
        <w:rPr>
          <w:b/>
        </w:rPr>
        <w:t>ДМП</w:t>
      </w:r>
    </w:p>
    <w:p w:rsidR="00104D77" w:rsidRPr="00D23EA6" w:rsidRDefault="00104D77" w:rsidP="00104A10">
      <w:pPr>
        <w:pStyle w:val="a3"/>
        <w:ind w:left="0" w:firstLine="709"/>
        <w:contextualSpacing w:val="0"/>
        <w:jc w:val="center"/>
        <w:rPr>
          <w:b/>
        </w:rPr>
      </w:pPr>
    </w:p>
    <w:p w:rsidR="00803664" w:rsidRPr="00D23EA6" w:rsidRDefault="00803664" w:rsidP="00104A10">
      <w:pPr>
        <w:pStyle w:val="a3"/>
        <w:ind w:left="0" w:firstLine="709"/>
        <w:contextualSpacing w:val="0"/>
        <w:jc w:val="center"/>
        <w:rPr>
          <w:b/>
        </w:rPr>
      </w:pPr>
    </w:p>
    <w:tbl>
      <w:tblPr>
        <w:tblStyle w:val="aa"/>
        <w:tblW w:w="0" w:type="auto"/>
        <w:tblLook w:val="04A0"/>
      </w:tblPr>
      <w:tblGrid>
        <w:gridCol w:w="540"/>
        <w:gridCol w:w="2970"/>
        <w:gridCol w:w="3969"/>
        <w:gridCol w:w="2835"/>
      </w:tblGrid>
      <w:tr w:rsidR="00104D77" w:rsidRPr="00D23EA6" w:rsidTr="000842E3">
        <w:tc>
          <w:tcPr>
            <w:tcW w:w="540" w:type="dxa"/>
            <w:vAlign w:val="center"/>
          </w:tcPr>
          <w:p w:rsidR="00104D77" w:rsidRPr="00D23EA6" w:rsidRDefault="00104D77" w:rsidP="00104A10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D23EA6">
              <w:rPr>
                <w:sz w:val="24"/>
                <w:szCs w:val="24"/>
              </w:rPr>
              <w:t>№</w:t>
            </w:r>
          </w:p>
          <w:p w:rsidR="00104D77" w:rsidRPr="00D23EA6" w:rsidRDefault="00104D77" w:rsidP="00104A10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3EA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23EA6">
              <w:rPr>
                <w:sz w:val="24"/>
                <w:szCs w:val="24"/>
              </w:rPr>
              <w:t>/</w:t>
            </w:r>
            <w:proofErr w:type="spellStart"/>
            <w:r w:rsidRPr="00D23EA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0" w:type="dxa"/>
            <w:vAlign w:val="center"/>
          </w:tcPr>
          <w:p w:rsidR="00104D77" w:rsidRPr="00D23EA6" w:rsidRDefault="00104D77" w:rsidP="00104A10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D23EA6">
              <w:rPr>
                <w:sz w:val="24"/>
                <w:szCs w:val="24"/>
              </w:rPr>
              <w:t>Ссылка на раздел, абзац проекта</w:t>
            </w:r>
          </w:p>
        </w:tc>
        <w:tc>
          <w:tcPr>
            <w:tcW w:w="3969" w:type="dxa"/>
            <w:vAlign w:val="center"/>
          </w:tcPr>
          <w:p w:rsidR="000842E3" w:rsidRDefault="00104D77" w:rsidP="00104A10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D23EA6">
              <w:rPr>
                <w:sz w:val="24"/>
                <w:szCs w:val="24"/>
              </w:rPr>
              <w:t xml:space="preserve">Предлагаемое дополнение или </w:t>
            </w:r>
          </w:p>
          <w:p w:rsidR="000842E3" w:rsidRDefault="00104D77" w:rsidP="00104A10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D23EA6">
              <w:rPr>
                <w:sz w:val="24"/>
                <w:szCs w:val="24"/>
              </w:rPr>
              <w:t>изменение в проект</w:t>
            </w:r>
            <w:r w:rsidR="00AD58EB" w:rsidRPr="00D23EA6">
              <w:rPr>
                <w:sz w:val="24"/>
                <w:szCs w:val="24"/>
              </w:rPr>
              <w:t xml:space="preserve">, замечание </w:t>
            </w:r>
          </w:p>
          <w:p w:rsidR="00104D77" w:rsidRPr="00D23EA6" w:rsidRDefault="00AD58EB" w:rsidP="00104A10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D23EA6">
              <w:rPr>
                <w:sz w:val="24"/>
                <w:szCs w:val="24"/>
              </w:rPr>
              <w:t>к проекту</w:t>
            </w:r>
          </w:p>
        </w:tc>
        <w:tc>
          <w:tcPr>
            <w:tcW w:w="2835" w:type="dxa"/>
            <w:vAlign w:val="center"/>
          </w:tcPr>
          <w:p w:rsidR="000842E3" w:rsidRDefault="00104D77" w:rsidP="00104A10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D23EA6">
              <w:rPr>
                <w:sz w:val="24"/>
                <w:szCs w:val="24"/>
              </w:rPr>
              <w:t xml:space="preserve">Учет исполнения </w:t>
            </w:r>
          </w:p>
          <w:p w:rsidR="000842E3" w:rsidRDefault="00104D77" w:rsidP="00104A10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D23EA6">
              <w:rPr>
                <w:sz w:val="24"/>
                <w:szCs w:val="24"/>
              </w:rPr>
              <w:t xml:space="preserve">предложений </w:t>
            </w:r>
          </w:p>
          <w:p w:rsidR="00104D77" w:rsidRPr="00D23EA6" w:rsidRDefault="00104D77" w:rsidP="000842E3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D23EA6">
              <w:rPr>
                <w:sz w:val="24"/>
                <w:szCs w:val="24"/>
              </w:rPr>
              <w:t xml:space="preserve">по </w:t>
            </w:r>
            <w:r w:rsidR="004B6D62" w:rsidRPr="00D23EA6">
              <w:rPr>
                <w:sz w:val="24"/>
                <w:szCs w:val="24"/>
              </w:rPr>
              <w:t>заключениям</w:t>
            </w:r>
          </w:p>
        </w:tc>
      </w:tr>
      <w:tr w:rsidR="00104D77" w:rsidRPr="00D23EA6" w:rsidTr="000842E3">
        <w:tc>
          <w:tcPr>
            <w:tcW w:w="540" w:type="dxa"/>
            <w:vAlign w:val="center"/>
          </w:tcPr>
          <w:p w:rsidR="00104D77" w:rsidRPr="00D23EA6" w:rsidRDefault="00104D77" w:rsidP="00104A10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104D77" w:rsidRPr="00D23EA6" w:rsidRDefault="00104D77" w:rsidP="00104A10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  <w:p w:rsidR="00803664" w:rsidRPr="00D23EA6" w:rsidRDefault="00803664" w:rsidP="00104A10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04D77" w:rsidRPr="00D23EA6" w:rsidRDefault="00104D77" w:rsidP="00104A10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04D77" w:rsidRPr="00D23EA6" w:rsidRDefault="00104D77" w:rsidP="00104A10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803664" w:rsidRPr="00D23EA6" w:rsidTr="000842E3">
        <w:tc>
          <w:tcPr>
            <w:tcW w:w="540" w:type="dxa"/>
            <w:vAlign w:val="center"/>
          </w:tcPr>
          <w:p w:rsidR="00803664" w:rsidRPr="00D23EA6" w:rsidRDefault="00803664" w:rsidP="00104A10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803664" w:rsidRPr="00D23EA6" w:rsidRDefault="00803664" w:rsidP="00104A10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  <w:p w:rsidR="00803664" w:rsidRPr="00D23EA6" w:rsidRDefault="00803664" w:rsidP="00104A10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03664" w:rsidRPr="00D23EA6" w:rsidRDefault="00803664" w:rsidP="00104A10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03664" w:rsidRPr="00D23EA6" w:rsidRDefault="00803664" w:rsidP="00104A10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803664" w:rsidRPr="00D23EA6" w:rsidTr="000842E3">
        <w:tc>
          <w:tcPr>
            <w:tcW w:w="540" w:type="dxa"/>
            <w:vAlign w:val="center"/>
          </w:tcPr>
          <w:p w:rsidR="00803664" w:rsidRPr="00D23EA6" w:rsidRDefault="00803664" w:rsidP="00104A10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803664" w:rsidRPr="00D23EA6" w:rsidRDefault="00803664" w:rsidP="00104A10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  <w:p w:rsidR="00803664" w:rsidRPr="00D23EA6" w:rsidRDefault="00803664" w:rsidP="00104A10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03664" w:rsidRPr="00D23EA6" w:rsidRDefault="00803664" w:rsidP="00104A10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03664" w:rsidRPr="00D23EA6" w:rsidRDefault="00803664" w:rsidP="00104A10">
            <w:pPr>
              <w:pStyle w:val="a3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</w:tr>
    </w:tbl>
    <w:p w:rsidR="00284F2C" w:rsidRPr="00D23EA6" w:rsidRDefault="00284F2C" w:rsidP="00104A10">
      <w:pPr>
        <w:rPr>
          <w:rFonts w:eastAsia="Calibri"/>
          <w:lang w:eastAsia="en-US"/>
        </w:rPr>
      </w:pPr>
    </w:p>
    <w:sectPr w:rsidR="00284F2C" w:rsidRPr="00D23EA6" w:rsidSect="00623526"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717" w:rsidRDefault="00777717" w:rsidP="00680CE5">
      <w:r>
        <w:separator/>
      </w:r>
    </w:p>
  </w:endnote>
  <w:endnote w:type="continuationSeparator" w:id="0">
    <w:p w:rsidR="00777717" w:rsidRDefault="00777717" w:rsidP="00680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717" w:rsidRDefault="00777717" w:rsidP="00680CE5">
      <w:r>
        <w:separator/>
      </w:r>
    </w:p>
  </w:footnote>
  <w:footnote w:type="continuationSeparator" w:id="0">
    <w:p w:rsidR="00777717" w:rsidRDefault="00777717" w:rsidP="00680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86913"/>
      <w:docPartObj>
        <w:docPartGallery w:val="Page Numbers (Top of Page)"/>
        <w:docPartUnique/>
      </w:docPartObj>
    </w:sdtPr>
    <w:sdtContent>
      <w:p w:rsidR="00B063CB" w:rsidRDefault="005B0ABC">
        <w:pPr>
          <w:pStyle w:val="a6"/>
          <w:jc w:val="center"/>
        </w:pPr>
        <w:r>
          <w:fldChar w:fldCharType="begin"/>
        </w:r>
        <w:r w:rsidR="00B063CB">
          <w:instrText xml:space="preserve"> PAGE   \* MERGEFORMAT </w:instrText>
        </w:r>
        <w:r>
          <w:fldChar w:fldCharType="separate"/>
        </w:r>
        <w:r w:rsidR="00B063CB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86914"/>
      <w:docPartObj>
        <w:docPartGallery w:val="Page Numbers (Top of Page)"/>
        <w:docPartUnique/>
      </w:docPartObj>
    </w:sdtPr>
    <w:sdtContent>
      <w:p w:rsidR="00B063CB" w:rsidRDefault="005B0ABC">
        <w:pPr>
          <w:pStyle w:val="a6"/>
          <w:jc w:val="center"/>
        </w:pPr>
        <w:r>
          <w:fldChar w:fldCharType="begin"/>
        </w:r>
        <w:r w:rsidR="00B063CB">
          <w:instrText xml:space="preserve"> PAGE   \* MERGEFORMAT </w:instrText>
        </w:r>
        <w:r>
          <w:fldChar w:fldCharType="separate"/>
        </w:r>
        <w:r w:rsidR="00E9181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5FD9"/>
    <w:multiLevelType w:val="hybridMultilevel"/>
    <w:tmpl w:val="B6C40950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395415"/>
    <w:multiLevelType w:val="multilevel"/>
    <w:tmpl w:val="D362D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29427DA4"/>
    <w:multiLevelType w:val="hybridMultilevel"/>
    <w:tmpl w:val="BE1A7B8C"/>
    <w:lvl w:ilvl="0" w:tplc="DA3A6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F3F18"/>
    <w:multiLevelType w:val="hybridMultilevel"/>
    <w:tmpl w:val="C38EAEC2"/>
    <w:lvl w:ilvl="0" w:tplc="3668BFC6">
      <w:start w:val="2"/>
      <w:numFmt w:val="bullet"/>
      <w:lvlText w:val="-"/>
      <w:lvlJc w:val="left"/>
      <w:pPr>
        <w:tabs>
          <w:tab w:val="num" w:pos="1845"/>
        </w:tabs>
        <w:ind w:left="184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7C7197"/>
    <w:multiLevelType w:val="hybridMultilevel"/>
    <w:tmpl w:val="E2C8AC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4AC6353"/>
    <w:multiLevelType w:val="hybridMultilevel"/>
    <w:tmpl w:val="5866B33A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256500"/>
    <w:multiLevelType w:val="hybridMultilevel"/>
    <w:tmpl w:val="1B5A8F64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BA4A01"/>
    <w:multiLevelType w:val="hybridMultilevel"/>
    <w:tmpl w:val="B85E7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A21D4"/>
    <w:multiLevelType w:val="hybridMultilevel"/>
    <w:tmpl w:val="D5C2F9BC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071882"/>
    <w:multiLevelType w:val="multilevel"/>
    <w:tmpl w:val="518E1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5DDF7CAA"/>
    <w:multiLevelType w:val="hybridMultilevel"/>
    <w:tmpl w:val="A08A5754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8C92B9B"/>
    <w:multiLevelType w:val="hybridMultilevel"/>
    <w:tmpl w:val="13A8718A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56C0BE8"/>
    <w:multiLevelType w:val="hybridMultilevel"/>
    <w:tmpl w:val="D2A48514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BB76996"/>
    <w:multiLevelType w:val="hybridMultilevel"/>
    <w:tmpl w:val="C9C4ECBE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0"/>
  </w:num>
  <w:num w:numId="10">
    <w:abstractNumId w:val="11"/>
  </w:num>
  <w:num w:numId="11">
    <w:abstractNumId w:val="8"/>
  </w:num>
  <w:num w:numId="12">
    <w:abstractNumId w:val="12"/>
  </w:num>
  <w:num w:numId="13">
    <w:abstractNumId w:val="5"/>
  </w:num>
  <w:num w:numId="14">
    <w:abstractNumId w:val="10"/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formatting="1" w:enforcement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D47"/>
    <w:rsid w:val="000044C9"/>
    <w:rsid w:val="00011F17"/>
    <w:rsid w:val="00022DAD"/>
    <w:rsid w:val="00023993"/>
    <w:rsid w:val="0002675F"/>
    <w:rsid w:val="00030AF7"/>
    <w:rsid w:val="00030E70"/>
    <w:rsid w:val="00033BD4"/>
    <w:rsid w:val="00034BFC"/>
    <w:rsid w:val="00041551"/>
    <w:rsid w:val="00045C5B"/>
    <w:rsid w:val="00047947"/>
    <w:rsid w:val="00057049"/>
    <w:rsid w:val="00062FE3"/>
    <w:rsid w:val="00070EED"/>
    <w:rsid w:val="0007316F"/>
    <w:rsid w:val="0007592D"/>
    <w:rsid w:val="0007653A"/>
    <w:rsid w:val="000842E3"/>
    <w:rsid w:val="000846E1"/>
    <w:rsid w:val="00086677"/>
    <w:rsid w:val="00090B00"/>
    <w:rsid w:val="000936D6"/>
    <w:rsid w:val="00097ABF"/>
    <w:rsid w:val="000B0976"/>
    <w:rsid w:val="000B578E"/>
    <w:rsid w:val="000B718C"/>
    <w:rsid w:val="000C456F"/>
    <w:rsid w:val="000D0F49"/>
    <w:rsid w:val="000D2545"/>
    <w:rsid w:val="000D67D2"/>
    <w:rsid w:val="000D6FD3"/>
    <w:rsid w:val="000E1738"/>
    <w:rsid w:val="000E234C"/>
    <w:rsid w:val="000E2AAB"/>
    <w:rsid w:val="000E4BDC"/>
    <w:rsid w:val="000F0806"/>
    <w:rsid w:val="000F25A1"/>
    <w:rsid w:val="000F607D"/>
    <w:rsid w:val="000F6592"/>
    <w:rsid w:val="000F6CEF"/>
    <w:rsid w:val="00104A10"/>
    <w:rsid w:val="00104D77"/>
    <w:rsid w:val="00104DE4"/>
    <w:rsid w:val="001056EB"/>
    <w:rsid w:val="00107E44"/>
    <w:rsid w:val="00107F20"/>
    <w:rsid w:val="00115C8B"/>
    <w:rsid w:val="00132B53"/>
    <w:rsid w:val="001343B9"/>
    <w:rsid w:val="001347BF"/>
    <w:rsid w:val="00142745"/>
    <w:rsid w:val="001536FC"/>
    <w:rsid w:val="00155041"/>
    <w:rsid w:val="00155795"/>
    <w:rsid w:val="001634B0"/>
    <w:rsid w:val="00163B67"/>
    <w:rsid w:val="00173516"/>
    <w:rsid w:val="0017682D"/>
    <w:rsid w:val="00177FDC"/>
    <w:rsid w:val="00180F56"/>
    <w:rsid w:val="00181F7A"/>
    <w:rsid w:val="001917BB"/>
    <w:rsid w:val="00194C5A"/>
    <w:rsid w:val="001B0981"/>
    <w:rsid w:val="001B1853"/>
    <w:rsid w:val="001B2307"/>
    <w:rsid w:val="001B37E8"/>
    <w:rsid w:val="001B4147"/>
    <w:rsid w:val="001D334B"/>
    <w:rsid w:val="001D63B9"/>
    <w:rsid w:val="001E1066"/>
    <w:rsid w:val="001E10AC"/>
    <w:rsid w:val="002006B8"/>
    <w:rsid w:val="002027E1"/>
    <w:rsid w:val="00203B1A"/>
    <w:rsid w:val="00206C74"/>
    <w:rsid w:val="002120E7"/>
    <w:rsid w:val="00212D82"/>
    <w:rsid w:val="00214855"/>
    <w:rsid w:val="00215987"/>
    <w:rsid w:val="00215F89"/>
    <w:rsid w:val="0021747F"/>
    <w:rsid w:val="0022230B"/>
    <w:rsid w:val="00226930"/>
    <w:rsid w:val="00230122"/>
    <w:rsid w:val="00230B17"/>
    <w:rsid w:val="00236A8E"/>
    <w:rsid w:val="00237BFC"/>
    <w:rsid w:val="00237C45"/>
    <w:rsid w:val="0024150F"/>
    <w:rsid w:val="00242802"/>
    <w:rsid w:val="00251FBD"/>
    <w:rsid w:val="00255AEE"/>
    <w:rsid w:val="0026015C"/>
    <w:rsid w:val="00260CA0"/>
    <w:rsid w:val="002641D2"/>
    <w:rsid w:val="002664F1"/>
    <w:rsid w:val="00267724"/>
    <w:rsid w:val="00273D67"/>
    <w:rsid w:val="00274360"/>
    <w:rsid w:val="00274872"/>
    <w:rsid w:val="00274C89"/>
    <w:rsid w:val="00274EA7"/>
    <w:rsid w:val="002769A2"/>
    <w:rsid w:val="0028427E"/>
    <w:rsid w:val="00284F2C"/>
    <w:rsid w:val="00291970"/>
    <w:rsid w:val="002A1609"/>
    <w:rsid w:val="002A331D"/>
    <w:rsid w:val="002A5ACF"/>
    <w:rsid w:val="002B49F7"/>
    <w:rsid w:val="002B5DB0"/>
    <w:rsid w:val="002B6BC4"/>
    <w:rsid w:val="002B7542"/>
    <w:rsid w:val="002D1700"/>
    <w:rsid w:val="002D3DD3"/>
    <w:rsid w:val="002D5482"/>
    <w:rsid w:val="002D5770"/>
    <w:rsid w:val="002D5CE7"/>
    <w:rsid w:val="002D6458"/>
    <w:rsid w:val="002E0A82"/>
    <w:rsid w:val="002E0D36"/>
    <w:rsid w:val="002E1F7B"/>
    <w:rsid w:val="002E20F5"/>
    <w:rsid w:val="002E4C82"/>
    <w:rsid w:val="002E5010"/>
    <w:rsid w:val="002E56B8"/>
    <w:rsid w:val="002F0425"/>
    <w:rsid w:val="002F2E89"/>
    <w:rsid w:val="002F4EDD"/>
    <w:rsid w:val="002F539B"/>
    <w:rsid w:val="00302A08"/>
    <w:rsid w:val="00303CE6"/>
    <w:rsid w:val="00307462"/>
    <w:rsid w:val="00311C96"/>
    <w:rsid w:val="00316230"/>
    <w:rsid w:val="0032264F"/>
    <w:rsid w:val="0032344A"/>
    <w:rsid w:val="00326F18"/>
    <w:rsid w:val="00327476"/>
    <w:rsid w:val="00330EBD"/>
    <w:rsid w:val="00336B83"/>
    <w:rsid w:val="00342438"/>
    <w:rsid w:val="0035065E"/>
    <w:rsid w:val="003511A9"/>
    <w:rsid w:val="00355487"/>
    <w:rsid w:val="003560EA"/>
    <w:rsid w:val="00372B95"/>
    <w:rsid w:val="0038010A"/>
    <w:rsid w:val="00380DE2"/>
    <w:rsid w:val="00381460"/>
    <w:rsid w:val="00383ED8"/>
    <w:rsid w:val="003842B0"/>
    <w:rsid w:val="00394359"/>
    <w:rsid w:val="003951AC"/>
    <w:rsid w:val="003A3F91"/>
    <w:rsid w:val="003A4EE2"/>
    <w:rsid w:val="003A4FBA"/>
    <w:rsid w:val="003A6ECA"/>
    <w:rsid w:val="003A6FFF"/>
    <w:rsid w:val="003B1517"/>
    <w:rsid w:val="003B77C3"/>
    <w:rsid w:val="003C0AF6"/>
    <w:rsid w:val="003C198A"/>
    <w:rsid w:val="003C2391"/>
    <w:rsid w:val="003C430D"/>
    <w:rsid w:val="003D3D32"/>
    <w:rsid w:val="003E4C39"/>
    <w:rsid w:val="003E7CE5"/>
    <w:rsid w:val="003F183B"/>
    <w:rsid w:val="003F6CA1"/>
    <w:rsid w:val="00402744"/>
    <w:rsid w:val="00403D62"/>
    <w:rsid w:val="004055AF"/>
    <w:rsid w:val="00412380"/>
    <w:rsid w:val="00417098"/>
    <w:rsid w:val="00417B03"/>
    <w:rsid w:val="0042066B"/>
    <w:rsid w:val="004245C2"/>
    <w:rsid w:val="00424DBE"/>
    <w:rsid w:val="00431316"/>
    <w:rsid w:val="004319FF"/>
    <w:rsid w:val="00433191"/>
    <w:rsid w:val="00433248"/>
    <w:rsid w:val="0043621C"/>
    <w:rsid w:val="00440696"/>
    <w:rsid w:val="00441450"/>
    <w:rsid w:val="00445C14"/>
    <w:rsid w:val="00446DFC"/>
    <w:rsid w:val="00452FA9"/>
    <w:rsid w:val="00455FF6"/>
    <w:rsid w:val="0045689B"/>
    <w:rsid w:val="00457C48"/>
    <w:rsid w:val="00463219"/>
    <w:rsid w:val="00482B9A"/>
    <w:rsid w:val="004B1643"/>
    <w:rsid w:val="004B191B"/>
    <w:rsid w:val="004B2468"/>
    <w:rsid w:val="004B6D62"/>
    <w:rsid w:val="004C04FC"/>
    <w:rsid w:val="004C05E1"/>
    <w:rsid w:val="004C6655"/>
    <w:rsid w:val="004C6E5A"/>
    <w:rsid w:val="004D3600"/>
    <w:rsid w:val="004D39E5"/>
    <w:rsid w:val="004D5ECB"/>
    <w:rsid w:val="004E0D6F"/>
    <w:rsid w:val="004E2A0E"/>
    <w:rsid w:val="004F0CD6"/>
    <w:rsid w:val="004F6061"/>
    <w:rsid w:val="004F75EB"/>
    <w:rsid w:val="00501150"/>
    <w:rsid w:val="0050127F"/>
    <w:rsid w:val="005052EB"/>
    <w:rsid w:val="0050560D"/>
    <w:rsid w:val="0050678C"/>
    <w:rsid w:val="0050689D"/>
    <w:rsid w:val="00510A57"/>
    <w:rsid w:val="00511D59"/>
    <w:rsid w:val="00520763"/>
    <w:rsid w:val="00522626"/>
    <w:rsid w:val="00523A3A"/>
    <w:rsid w:val="00525711"/>
    <w:rsid w:val="00541ABA"/>
    <w:rsid w:val="00545B11"/>
    <w:rsid w:val="00553473"/>
    <w:rsid w:val="00567568"/>
    <w:rsid w:val="00567FC9"/>
    <w:rsid w:val="00573A8C"/>
    <w:rsid w:val="00576CD2"/>
    <w:rsid w:val="00582BD2"/>
    <w:rsid w:val="00590EFC"/>
    <w:rsid w:val="005951BB"/>
    <w:rsid w:val="0059714F"/>
    <w:rsid w:val="005A5124"/>
    <w:rsid w:val="005B0ABC"/>
    <w:rsid w:val="005B0FBD"/>
    <w:rsid w:val="005B3690"/>
    <w:rsid w:val="005C24E9"/>
    <w:rsid w:val="005C4FAE"/>
    <w:rsid w:val="005D6D6C"/>
    <w:rsid w:val="005F4971"/>
    <w:rsid w:val="005F793A"/>
    <w:rsid w:val="006047A3"/>
    <w:rsid w:val="006061CD"/>
    <w:rsid w:val="006151C3"/>
    <w:rsid w:val="00615FC4"/>
    <w:rsid w:val="00620DFC"/>
    <w:rsid w:val="00623526"/>
    <w:rsid w:val="00631F55"/>
    <w:rsid w:val="00636739"/>
    <w:rsid w:val="0064712C"/>
    <w:rsid w:val="00656612"/>
    <w:rsid w:val="006572F1"/>
    <w:rsid w:val="00660CF1"/>
    <w:rsid w:val="00663E4A"/>
    <w:rsid w:val="00664134"/>
    <w:rsid w:val="00665562"/>
    <w:rsid w:val="00673A86"/>
    <w:rsid w:val="0067777C"/>
    <w:rsid w:val="00680CE5"/>
    <w:rsid w:val="0068567D"/>
    <w:rsid w:val="00690646"/>
    <w:rsid w:val="00693AB2"/>
    <w:rsid w:val="006965BB"/>
    <w:rsid w:val="006A1316"/>
    <w:rsid w:val="006A660A"/>
    <w:rsid w:val="006A7302"/>
    <w:rsid w:val="006B4D0C"/>
    <w:rsid w:val="006B72A2"/>
    <w:rsid w:val="006C0EB7"/>
    <w:rsid w:val="006D2E48"/>
    <w:rsid w:val="006D383E"/>
    <w:rsid w:val="006E349D"/>
    <w:rsid w:val="006E40DF"/>
    <w:rsid w:val="006F1259"/>
    <w:rsid w:val="006F1CBE"/>
    <w:rsid w:val="006F2AE1"/>
    <w:rsid w:val="006F3DA7"/>
    <w:rsid w:val="006F4D0D"/>
    <w:rsid w:val="006F6A2A"/>
    <w:rsid w:val="00704BD3"/>
    <w:rsid w:val="00704C52"/>
    <w:rsid w:val="00704F3F"/>
    <w:rsid w:val="0071304F"/>
    <w:rsid w:val="007157A0"/>
    <w:rsid w:val="007174A8"/>
    <w:rsid w:val="00720A93"/>
    <w:rsid w:val="00730059"/>
    <w:rsid w:val="0073529D"/>
    <w:rsid w:val="007402CF"/>
    <w:rsid w:val="00741311"/>
    <w:rsid w:val="007448F4"/>
    <w:rsid w:val="00751DAB"/>
    <w:rsid w:val="00751E56"/>
    <w:rsid w:val="00755468"/>
    <w:rsid w:val="007561C2"/>
    <w:rsid w:val="0076255F"/>
    <w:rsid w:val="00763EC0"/>
    <w:rsid w:val="00772A06"/>
    <w:rsid w:val="00777717"/>
    <w:rsid w:val="0078576B"/>
    <w:rsid w:val="00785CAC"/>
    <w:rsid w:val="00786E6E"/>
    <w:rsid w:val="00787204"/>
    <w:rsid w:val="00787583"/>
    <w:rsid w:val="0079334E"/>
    <w:rsid w:val="00795054"/>
    <w:rsid w:val="0079575E"/>
    <w:rsid w:val="007A1CBD"/>
    <w:rsid w:val="007B16F4"/>
    <w:rsid w:val="007C0A22"/>
    <w:rsid w:val="007C26F9"/>
    <w:rsid w:val="007C39DA"/>
    <w:rsid w:val="007C66F7"/>
    <w:rsid w:val="007D06AE"/>
    <w:rsid w:val="007D2E07"/>
    <w:rsid w:val="007D327D"/>
    <w:rsid w:val="007D73C1"/>
    <w:rsid w:val="007E079D"/>
    <w:rsid w:val="007E1C98"/>
    <w:rsid w:val="007E61F0"/>
    <w:rsid w:val="007F0925"/>
    <w:rsid w:val="007F2792"/>
    <w:rsid w:val="007F478F"/>
    <w:rsid w:val="007F6966"/>
    <w:rsid w:val="007F6B25"/>
    <w:rsid w:val="007F748C"/>
    <w:rsid w:val="00800FD8"/>
    <w:rsid w:val="008017F2"/>
    <w:rsid w:val="00801E29"/>
    <w:rsid w:val="00803664"/>
    <w:rsid w:val="0080496A"/>
    <w:rsid w:val="00806CB3"/>
    <w:rsid w:val="00810A5D"/>
    <w:rsid w:val="00812498"/>
    <w:rsid w:val="008140B4"/>
    <w:rsid w:val="0081557A"/>
    <w:rsid w:val="00815C5D"/>
    <w:rsid w:val="00821B47"/>
    <w:rsid w:val="00821E9D"/>
    <w:rsid w:val="008227FC"/>
    <w:rsid w:val="008314D5"/>
    <w:rsid w:val="00835CAE"/>
    <w:rsid w:val="0084286F"/>
    <w:rsid w:val="00843545"/>
    <w:rsid w:val="00843AA2"/>
    <w:rsid w:val="0084600C"/>
    <w:rsid w:val="00856036"/>
    <w:rsid w:val="00856306"/>
    <w:rsid w:val="00860F76"/>
    <w:rsid w:val="008611CE"/>
    <w:rsid w:val="00861DB5"/>
    <w:rsid w:val="0086741E"/>
    <w:rsid w:val="00873499"/>
    <w:rsid w:val="008746FE"/>
    <w:rsid w:val="00875536"/>
    <w:rsid w:val="00875634"/>
    <w:rsid w:val="008771EC"/>
    <w:rsid w:val="00880176"/>
    <w:rsid w:val="00881316"/>
    <w:rsid w:val="00886848"/>
    <w:rsid w:val="00887B1D"/>
    <w:rsid w:val="008946E7"/>
    <w:rsid w:val="008A057F"/>
    <w:rsid w:val="008A24BE"/>
    <w:rsid w:val="008A6A57"/>
    <w:rsid w:val="008A7846"/>
    <w:rsid w:val="008B3FEE"/>
    <w:rsid w:val="008C2EE2"/>
    <w:rsid w:val="008C6C91"/>
    <w:rsid w:val="008D299C"/>
    <w:rsid w:val="008D3D35"/>
    <w:rsid w:val="008E3014"/>
    <w:rsid w:val="008E3D46"/>
    <w:rsid w:val="008F0CBF"/>
    <w:rsid w:val="008F2DD1"/>
    <w:rsid w:val="008F3859"/>
    <w:rsid w:val="008F6785"/>
    <w:rsid w:val="008F6E5B"/>
    <w:rsid w:val="0092017D"/>
    <w:rsid w:val="00922AE3"/>
    <w:rsid w:val="00922EA9"/>
    <w:rsid w:val="00926D44"/>
    <w:rsid w:val="009300AF"/>
    <w:rsid w:val="00932180"/>
    <w:rsid w:val="00935913"/>
    <w:rsid w:val="0093615A"/>
    <w:rsid w:val="009366A8"/>
    <w:rsid w:val="00941F23"/>
    <w:rsid w:val="009524B2"/>
    <w:rsid w:val="00955A8D"/>
    <w:rsid w:val="00956800"/>
    <w:rsid w:val="00961DBA"/>
    <w:rsid w:val="009620C9"/>
    <w:rsid w:val="009639F9"/>
    <w:rsid w:val="00967FF1"/>
    <w:rsid w:val="009743BD"/>
    <w:rsid w:val="0098072C"/>
    <w:rsid w:val="009828D6"/>
    <w:rsid w:val="00982B75"/>
    <w:rsid w:val="009849A6"/>
    <w:rsid w:val="00994443"/>
    <w:rsid w:val="0099658F"/>
    <w:rsid w:val="009973A9"/>
    <w:rsid w:val="009A0780"/>
    <w:rsid w:val="009A22CE"/>
    <w:rsid w:val="009B3A71"/>
    <w:rsid w:val="009B62AB"/>
    <w:rsid w:val="009C4E43"/>
    <w:rsid w:val="009C5AD1"/>
    <w:rsid w:val="009C74E8"/>
    <w:rsid w:val="009D1E8D"/>
    <w:rsid w:val="009D221A"/>
    <w:rsid w:val="009D433C"/>
    <w:rsid w:val="009D511D"/>
    <w:rsid w:val="009D5C8C"/>
    <w:rsid w:val="009D66C6"/>
    <w:rsid w:val="009D69A8"/>
    <w:rsid w:val="009E3BE9"/>
    <w:rsid w:val="009E792F"/>
    <w:rsid w:val="009E7AF9"/>
    <w:rsid w:val="00A11E1D"/>
    <w:rsid w:val="00A1223D"/>
    <w:rsid w:val="00A130BE"/>
    <w:rsid w:val="00A30090"/>
    <w:rsid w:val="00A329DF"/>
    <w:rsid w:val="00A352E0"/>
    <w:rsid w:val="00A36DFC"/>
    <w:rsid w:val="00A42F65"/>
    <w:rsid w:val="00A46343"/>
    <w:rsid w:val="00A50970"/>
    <w:rsid w:val="00A51820"/>
    <w:rsid w:val="00A5214E"/>
    <w:rsid w:val="00A546C4"/>
    <w:rsid w:val="00A5674E"/>
    <w:rsid w:val="00A57065"/>
    <w:rsid w:val="00A60AB2"/>
    <w:rsid w:val="00A62178"/>
    <w:rsid w:val="00A6271F"/>
    <w:rsid w:val="00A654CF"/>
    <w:rsid w:val="00A71116"/>
    <w:rsid w:val="00A735AE"/>
    <w:rsid w:val="00A73BE8"/>
    <w:rsid w:val="00A75CF6"/>
    <w:rsid w:val="00A7745E"/>
    <w:rsid w:val="00A90A98"/>
    <w:rsid w:val="00A95D47"/>
    <w:rsid w:val="00A97017"/>
    <w:rsid w:val="00AA3D50"/>
    <w:rsid w:val="00AA5724"/>
    <w:rsid w:val="00AB45D2"/>
    <w:rsid w:val="00AB4DD2"/>
    <w:rsid w:val="00AC19C6"/>
    <w:rsid w:val="00AC2B59"/>
    <w:rsid w:val="00AC7B74"/>
    <w:rsid w:val="00AD37B7"/>
    <w:rsid w:val="00AD58EB"/>
    <w:rsid w:val="00AE31F8"/>
    <w:rsid w:val="00AE5CE8"/>
    <w:rsid w:val="00AE608C"/>
    <w:rsid w:val="00AF1391"/>
    <w:rsid w:val="00AF256D"/>
    <w:rsid w:val="00AF3CF3"/>
    <w:rsid w:val="00B016F8"/>
    <w:rsid w:val="00B02AC4"/>
    <w:rsid w:val="00B03136"/>
    <w:rsid w:val="00B035EE"/>
    <w:rsid w:val="00B0393C"/>
    <w:rsid w:val="00B063CB"/>
    <w:rsid w:val="00B12472"/>
    <w:rsid w:val="00B14623"/>
    <w:rsid w:val="00B150B9"/>
    <w:rsid w:val="00B32A90"/>
    <w:rsid w:val="00B32CF4"/>
    <w:rsid w:val="00B37D3E"/>
    <w:rsid w:val="00B42D57"/>
    <w:rsid w:val="00B47191"/>
    <w:rsid w:val="00B53187"/>
    <w:rsid w:val="00B53F0D"/>
    <w:rsid w:val="00B5563B"/>
    <w:rsid w:val="00B57681"/>
    <w:rsid w:val="00B64BFC"/>
    <w:rsid w:val="00B70C20"/>
    <w:rsid w:val="00B77E01"/>
    <w:rsid w:val="00B801DE"/>
    <w:rsid w:val="00B84EFF"/>
    <w:rsid w:val="00B873A6"/>
    <w:rsid w:val="00B90576"/>
    <w:rsid w:val="00B90FF2"/>
    <w:rsid w:val="00B964FB"/>
    <w:rsid w:val="00B9780F"/>
    <w:rsid w:val="00BA366B"/>
    <w:rsid w:val="00BB49E9"/>
    <w:rsid w:val="00BB61EB"/>
    <w:rsid w:val="00BC2F45"/>
    <w:rsid w:val="00BC3314"/>
    <w:rsid w:val="00BD12D8"/>
    <w:rsid w:val="00BD130E"/>
    <w:rsid w:val="00BD2122"/>
    <w:rsid w:val="00BE03FF"/>
    <w:rsid w:val="00BE354F"/>
    <w:rsid w:val="00BF286E"/>
    <w:rsid w:val="00BF3281"/>
    <w:rsid w:val="00BF5869"/>
    <w:rsid w:val="00BF6330"/>
    <w:rsid w:val="00BF6B9E"/>
    <w:rsid w:val="00BF6D2D"/>
    <w:rsid w:val="00BF6D92"/>
    <w:rsid w:val="00C06222"/>
    <w:rsid w:val="00C07623"/>
    <w:rsid w:val="00C11221"/>
    <w:rsid w:val="00C16A85"/>
    <w:rsid w:val="00C2083C"/>
    <w:rsid w:val="00C20D66"/>
    <w:rsid w:val="00C2170E"/>
    <w:rsid w:val="00C218B8"/>
    <w:rsid w:val="00C224EC"/>
    <w:rsid w:val="00C245DB"/>
    <w:rsid w:val="00C331AB"/>
    <w:rsid w:val="00C33E20"/>
    <w:rsid w:val="00C35E1B"/>
    <w:rsid w:val="00C37249"/>
    <w:rsid w:val="00C456E7"/>
    <w:rsid w:val="00C46C13"/>
    <w:rsid w:val="00C471D5"/>
    <w:rsid w:val="00C50835"/>
    <w:rsid w:val="00C53974"/>
    <w:rsid w:val="00C57418"/>
    <w:rsid w:val="00C61151"/>
    <w:rsid w:val="00C6308A"/>
    <w:rsid w:val="00C64258"/>
    <w:rsid w:val="00C67201"/>
    <w:rsid w:val="00C67D85"/>
    <w:rsid w:val="00C75FA2"/>
    <w:rsid w:val="00C83801"/>
    <w:rsid w:val="00C873B7"/>
    <w:rsid w:val="00C87F68"/>
    <w:rsid w:val="00CA099D"/>
    <w:rsid w:val="00CA0F45"/>
    <w:rsid w:val="00CA11FD"/>
    <w:rsid w:val="00CA5520"/>
    <w:rsid w:val="00CA7CF5"/>
    <w:rsid w:val="00CB0058"/>
    <w:rsid w:val="00CB05A4"/>
    <w:rsid w:val="00CB0A9A"/>
    <w:rsid w:val="00CB6AA7"/>
    <w:rsid w:val="00CB7FCC"/>
    <w:rsid w:val="00CC107D"/>
    <w:rsid w:val="00CD01F7"/>
    <w:rsid w:val="00CD450C"/>
    <w:rsid w:val="00CE5962"/>
    <w:rsid w:val="00CF4941"/>
    <w:rsid w:val="00CF717B"/>
    <w:rsid w:val="00D0363D"/>
    <w:rsid w:val="00D041C8"/>
    <w:rsid w:val="00D04E7B"/>
    <w:rsid w:val="00D06880"/>
    <w:rsid w:val="00D07289"/>
    <w:rsid w:val="00D0743C"/>
    <w:rsid w:val="00D07885"/>
    <w:rsid w:val="00D1065C"/>
    <w:rsid w:val="00D12DDD"/>
    <w:rsid w:val="00D1469B"/>
    <w:rsid w:val="00D156C9"/>
    <w:rsid w:val="00D16D62"/>
    <w:rsid w:val="00D170D4"/>
    <w:rsid w:val="00D20780"/>
    <w:rsid w:val="00D2386F"/>
    <w:rsid w:val="00D23EA6"/>
    <w:rsid w:val="00D2493D"/>
    <w:rsid w:val="00D24E7C"/>
    <w:rsid w:val="00D266FC"/>
    <w:rsid w:val="00D309FA"/>
    <w:rsid w:val="00D30C07"/>
    <w:rsid w:val="00D30D94"/>
    <w:rsid w:val="00D3181C"/>
    <w:rsid w:val="00D33B6A"/>
    <w:rsid w:val="00D33CC8"/>
    <w:rsid w:val="00D33DBF"/>
    <w:rsid w:val="00D369D8"/>
    <w:rsid w:val="00D47C1E"/>
    <w:rsid w:val="00D5019F"/>
    <w:rsid w:val="00D51C59"/>
    <w:rsid w:val="00D5586E"/>
    <w:rsid w:val="00D63167"/>
    <w:rsid w:val="00D67C90"/>
    <w:rsid w:val="00D7176C"/>
    <w:rsid w:val="00D72C17"/>
    <w:rsid w:val="00D81C02"/>
    <w:rsid w:val="00D85F28"/>
    <w:rsid w:val="00D91E05"/>
    <w:rsid w:val="00D966C1"/>
    <w:rsid w:val="00DA2E7C"/>
    <w:rsid w:val="00DA7242"/>
    <w:rsid w:val="00DA7CD5"/>
    <w:rsid w:val="00DB1A46"/>
    <w:rsid w:val="00DB2004"/>
    <w:rsid w:val="00DC002D"/>
    <w:rsid w:val="00DC4E12"/>
    <w:rsid w:val="00DD44BB"/>
    <w:rsid w:val="00DD4E39"/>
    <w:rsid w:val="00DE0BCA"/>
    <w:rsid w:val="00DE1286"/>
    <w:rsid w:val="00DE3429"/>
    <w:rsid w:val="00DE4140"/>
    <w:rsid w:val="00DE53A8"/>
    <w:rsid w:val="00DF01BD"/>
    <w:rsid w:val="00DF2D96"/>
    <w:rsid w:val="00DF7ADF"/>
    <w:rsid w:val="00E05753"/>
    <w:rsid w:val="00E1225E"/>
    <w:rsid w:val="00E127D1"/>
    <w:rsid w:val="00E12EAD"/>
    <w:rsid w:val="00E15BDA"/>
    <w:rsid w:val="00E25F1E"/>
    <w:rsid w:val="00E26A26"/>
    <w:rsid w:val="00E316EE"/>
    <w:rsid w:val="00E37CCF"/>
    <w:rsid w:val="00E41706"/>
    <w:rsid w:val="00E45985"/>
    <w:rsid w:val="00E54512"/>
    <w:rsid w:val="00E5460D"/>
    <w:rsid w:val="00E54ADC"/>
    <w:rsid w:val="00E725EE"/>
    <w:rsid w:val="00E763D4"/>
    <w:rsid w:val="00E81DC7"/>
    <w:rsid w:val="00E82D02"/>
    <w:rsid w:val="00E84891"/>
    <w:rsid w:val="00E879D3"/>
    <w:rsid w:val="00E9181F"/>
    <w:rsid w:val="00E9302E"/>
    <w:rsid w:val="00E94E9D"/>
    <w:rsid w:val="00E956DD"/>
    <w:rsid w:val="00EA2155"/>
    <w:rsid w:val="00EA738B"/>
    <w:rsid w:val="00EA7FE1"/>
    <w:rsid w:val="00EB0CB0"/>
    <w:rsid w:val="00EB47B7"/>
    <w:rsid w:val="00EB5186"/>
    <w:rsid w:val="00EB541A"/>
    <w:rsid w:val="00EB651B"/>
    <w:rsid w:val="00ED4C82"/>
    <w:rsid w:val="00ED5F7B"/>
    <w:rsid w:val="00EE2CD4"/>
    <w:rsid w:val="00EF318A"/>
    <w:rsid w:val="00EF54FB"/>
    <w:rsid w:val="00EF575F"/>
    <w:rsid w:val="00F04167"/>
    <w:rsid w:val="00F07A8B"/>
    <w:rsid w:val="00F159B3"/>
    <w:rsid w:val="00F16AAF"/>
    <w:rsid w:val="00F20C58"/>
    <w:rsid w:val="00F27121"/>
    <w:rsid w:val="00F31D63"/>
    <w:rsid w:val="00F33041"/>
    <w:rsid w:val="00F34D54"/>
    <w:rsid w:val="00F35003"/>
    <w:rsid w:val="00F35FDA"/>
    <w:rsid w:val="00F503C6"/>
    <w:rsid w:val="00F51347"/>
    <w:rsid w:val="00F548BD"/>
    <w:rsid w:val="00F631F5"/>
    <w:rsid w:val="00F64F23"/>
    <w:rsid w:val="00F66E97"/>
    <w:rsid w:val="00F67193"/>
    <w:rsid w:val="00F724CB"/>
    <w:rsid w:val="00F7448A"/>
    <w:rsid w:val="00F75CAF"/>
    <w:rsid w:val="00F765E2"/>
    <w:rsid w:val="00F86EA7"/>
    <w:rsid w:val="00F939D9"/>
    <w:rsid w:val="00F9447B"/>
    <w:rsid w:val="00F95019"/>
    <w:rsid w:val="00FA0136"/>
    <w:rsid w:val="00FA0536"/>
    <w:rsid w:val="00FA1134"/>
    <w:rsid w:val="00FA234F"/>
    <w:rsid w:val="00FB249B"/>
    <w:rsid w:val="00FB3766"/>
    <w:rsid w:val="00FB7347"/>
    <w:rsid w:val="00FB7503"/>
    <w:rsid w:val="00FC13E5"/>
    <w:rsid w:val="00FC1CD2"/>
    <w:rsid w:val="00FC24BA"/>
    <w:rsid w:val="00FC2822"/>
    <w:rsid w:val="00FC531F"/>
    <w:rsid w:val="00FD3012"/>
    <w:rsid w:val="00FD4667"/>
    <w:rsid w:val="00FD5CB7"/>
    <w:rsid w:val="00FD702C"/>
    <w:rsid w:val="00FE5934"/>
    <w:rsid w:val="00FE6056"/>
    <w:rsid w:val="00FE623B"/>
    <w:rsid w:val="00FF0333"/>
    <w:rsid w:val="00FF3D79"/>
    <w:rsid w:val="00FF51B3"/>
    <w:rsid w:val="00FF7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2438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24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95D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32B53"/>
    <w:pPr>
      <w:keepNext/>
      <w:jc w:val="center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0E4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5D4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32B53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List Paragraph"/>
    <w:basedOn w:val="a"/>
    <w:uiPriority w:val="34"/>
    <w:qFormat/>
    <w:rsid w:val="00B53F0D"/>
    <w:pPr>
      <w:ind w:left="720"/>
      <w:contextualSpacing/>
    </w:pPr>
  </w:style>
  <w:style w:type="paragraph" w:styleId="a4">
    <w:name w:val="Body Text"/>
    <w:basedOn w:val="a"/>
    <w:link w:val="a5"/>
    <w:rsid w:val="00DE53A8"/>
    <w:pPr>
      <w:jc w:val="center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DE53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Знак1"/>
    <w:basedOn w:val="a"/>
    <w:rsid w:val="00DE53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680C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0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0C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0C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62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0E4B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625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25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2438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79334E"/>
    <w:pPr>
      <w:spacing w:line="276" w:lineRule="auto"/>
      <w:outlineLvl w:val="9"/>
    </w:pPr>
    <w:rPr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79334E"/>
    <w:pPr>
      <w:spacing w:after="100"/>
      <w:ind w:left="480"/>
    </w:pPr>
  </w:style>
  <w:style w:type="paragraph" w:styleId="12">
    <w:name w:val="toc 1"/>
    <w:basedOn w:val="a"/>
    <w:next w:val="a"/>
    <w:autoRedefine/>
    <w:uiPriority w:val="39"/>
    <w:unhideWhenUsed/>
    <w:qFormat/>
    <w:rsid w:val="00A50970"/>
    <w:pPr>
      <w:tabs>
        <w:tab w:val="right" w:leader="dot" w:pos="10195"/>
      </w:tabs>
      <w:spacing w:after="100"/>
      <w:jc w:val="both"/>
    </w:pPr>
  </w:style>
  <w:style w:type="character" w:styleId="ae">
    <w:name w:val="Hyperlink"/>
    <w:basedOn w:val="a0"/>
    <w:uiPriority w:val="99"/>
    <w:unhideWhenUsed/>
    <w:rsid w:val="0079334E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79334E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873499"/>
    <w:pPr>
      <w:spacing w:before="100" w:beforeAutospacing="1" w:after="100" w:afterAutospacing="1"/>
    </w:pPr>
  </w:style>
  <w:style w:type="paragraph" w:styleId="af0">
    <w:name w:val="footnote text"/>
    <w:basedOn w:val="a"/>
    <w:link w:val="af1"/>
    <w:uiPriority w:val="99"/>
    <w:semiHidden/>
    <w:unhideWhenUsed/>
    <w:rsid w:val="0087349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873499"/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424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5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F2114-FCB8-41D2-B7CF-240A145A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3276</TotalTime>
  <Pages>1</Pages>
  <Words>2265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Счётная палата Красноярского края</Company>
  <LinksUpToDate>false</LinksUpToDate>
  <CharactersWithSpaces>15149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Окладникова</dc:creator>
  <cp:lastModifiedBy>Херелмаа</cp:lastModifiedBy>
  <cp:revision>7</cp:revision>
  <cp:lastPrinted>2018-11-28T03:29:00Z</cp:lastPrinted>
  <dcterms:created xsi:type="dcterms:W3CDTF">2012-01-17T02:35:00Z</dcterms:created>
  <dcterms:modified xsi:type="dcterms:W3CDTF">2019-02-25T09:48:00Z</dcterms:modified>
</cp:coreProperties>
</file>