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33778291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</w:t>
            </w:r>
            <w:r w:rsidR="00331C5E">
              <w:rPr>
                <w:b/>
                <w:szCs w:val="28"/>
              </w:rPr>
              <w:t>Н</w:t>
            </w:r>
            <w:r w:rsidRPr="00C84ED2">
              <w:rPr>
                <w:b/>
                <w:szCs w:val="28"/>
              </w:rPr>
              <w:t>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B752F9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B2E44">
        <w:rPr>
          <w:rFonts w:ascii="Times New Roman" w:hAnsi="Times New Roman"/>
          <w:sz w:val="28"/>
          <w:szCs w:val="28"/>
        </w:rPr>
        <w:t>2</w:t>
      </w:r>
      <w:r w:rsidR="00B14826">
        <w:rPr>
          <w:rFonts w:ascii="Times New Roman" w:hAnsi="Times New Roman"/>
          <w:sz w:val="28"/>
          <w:szCs w:val="28"/>
        </w:rPr>
        <w:t>8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B14826">
        <w:rPr>
          <w:rFonts w:ascii="Times New Roman" w:hAnsi="Times New Roman"/>
          <w:sz w:val="28"/>
          <w:szCs w:val="28"/>
        </w:rPr>
        <w:t>октября</w:t>
      </w:r>
      <w:r w:rsidR="006370C3">
        <w:rPr>
          <w:rFonts w:ascii="Times New Roman" w:hAnsi="Times New Roman"/>
          <w:sz w:val="28"/>
          <w:szCs w:val="28"/>
        </w:rPr>
        <w:t xml:space="preserve">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="006370C3"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="006370C3"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B14826">
        <w:rPr>
          <w:rFonts w:ascii="Times New Roman" w:hAnsi="Times New Roman"/>
          <w:sz w:val="28"/>
          <w:szCs w:val="28"/>
        </w:rPr>
        <w:t>30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52F9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3900EC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B752F9">
        <w:rPr>
          <w:rFonts w:ascii="Times New Roman" w:eastAsia="Times New Roman" w:hAnsi="Times New Roman"/>
          <w:bCs/>
          <w:sz w:val="28"/>
          <w:szCs w:val="28"/>
        </w:rPr>
        <w:t>18.05.2018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 xml:space="preserve">в </w:t>
      </w:r>
      <w:r w:rsidR="00B14826">
        <w:rPr>
          <w:rFonts w:ascii="Times New Roman" w:eastAsia="Times New Roman" w:hAnsi="Times New Roman"/>
          <w:sz w:val="28"/>
          <w:szCs w:val="24"/>
        </w:rPr>
        <w:t>трети</w:t>
      </w:r>
      <w:r w:rsidR="003900EC">
        <w:rPr>
          <w:rFonts w:ascii="Times New Roman" w:eastAsia="Times New Roman" w:hAnsi="Times New Roman"/>
          <w:sz w:val="28"/>
          <w:szCs w:val="24"/>
        </w:rPr>
        <w:t>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Cs/>
          <w:sz w:val="28"/>
          <w:szCs w:val="24"/>
        </w:rPr>
        <w:t>Саглынский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у</w:t>
      </w:r>
      <w:r w:rsidR="00B14826">
        <w:rPr>
          <w:rFonts w:ascii="Times New Roman" w:eastAsia="Times New Roman" w:hAnsi="Times New Roman"/>
          <w:bCs/>
          <w:sz w:val="28"/>
          <w:szCs w:val="24"/>
        </w:rPr>
        <w:t>меньш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ить доходы бюджета на </w:t>
      </w:r>
      <w:r w:rsidR="00B14826">
        <w:rPr>
          <w:rFonts w:ascii="Times New Roman" w:eastAsia="Times New Roman" w:hAnsi="Times New Roman"/>
          <w:bCs/>
          <w:sz w:val="28"/>
          <w:szCs w:val="24"/>
        </w:rPr>
        <w:t>8,16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</w:t>
      </w:r>
      <w:r w:rsidR="003900EC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руб.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B14826">
        <w:rPr>
          <w:rFonts w:ascii="Times New Roman" w:eastAsia="Times New Roman" w:hAnsi="Times New Roman"/>
          <w:bCs/>
          <w:sz w:val="28"/>
          <w:szCs w:val="24"/>
        </w:rPr>
        <w:t>47,73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3900EC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282356">
        <w:rPr>
          <w:rFonts w:ascii="Times New Roman" w:eastAsia="Times New Roman" w:hAnsi="Times New Roman"/>
          <w:bCs/>
          <w:sz w:val="28"/>
          <w:szCs w:val="24"/>
        </w:rPr>
        <w:t>дефицит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бюджета на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 9,4</w:t>
      </w:r>
      <w:r w:rsidR="00B14826">
        <w:rPr>
          <w:rFonts w:ascii="Times New Roman" w:eastAsia="Times New Roman" w:hAnsi="Times New Roman"/>
          <w:bCs/>
          <w:sz w:val="28"/>
          <w:szCs w:val="24"/>
        </w:rPr>
        <w:t>3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 тыс.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2F9">
        <w:rPr>
          <w:rFonts w:ascii="Times New Roman" w:hAnsi="Times New Roman" w:cs="Times New Roman"/>
          <w:iCs/>
          <w:sz w:val="28"/>
          <w:szCs w:val="28"/>
        </w:rPr>
        <w:t>Саглынский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>ний объём доходов бюджета в 2019 году у</w:t>
      </w:r>
      <w:r w:rsidR="00B14826">
        <w:rPr>
          <w:rFonts w:ascii="Times New Roman" w:hAnsi="Times New Roman"/>
          <w:sz w:val="28"/>
          <w:szCs w:val="28"/>
        </w:rPr>
        <w:t>меньши</w:t>
      </w:r>
      <w:r w:rsidR="00A00842">
        <w:rPr>
          <w:rFonts w:ascii="Times New Roman" w:hAnsi="Times New Roman"/>
          <w:sz w:val="28"/>
          <w:szCs w:val="28"/>
        </w:rPr>
        <w:t xml:space="preserve">тся на </w:t>
      </w:r>
      <w:r w:rsidR="00B14826">
        <w:rPr>
          <w:rFonts w:ascii="Times New Roman" w:hAnsi="Times New Roman"/>
          <w:sz w:val="28"/>
          <w:szCs w:val="28"/>
        </w:rPr>
        <w:t>8,16</w:t>
      </w:r>
      <w:r w:rsidR="00A00842">
        <w:rPr>
          <w:rFonts w:ascii="Times New Roman" w:hAnsi="Times New Roman"/>
          <w:sz w:val="28"/>
          <w:szCs w:val="28"/>
        </w:rPr>
        <w:t xml:space="preserve"> тыс. рублей</w:t>
      </w:r>
      <w:r w:rsidRPr="0054534E">
        <w:rPr>
          <w:rFonts w:ascii="Times New Roman" w:hAnsi="Times New Roman"/>
          <w:sz w:val="28"/>
          <w:szCs w:val="28"/>
        </w:rPr>
        <w:t xml:space="preserve"> (или на </w:t>
      </w:r>
      <w:r w:rsidR="003900EC">
        <w:rPr>
          <w:rFonts w:ascii="Times New Roman" w:hAnsi="Times New Roman"/>
          <w:sz w:val="28"/>
          <w:szCs w:val="28"/>
        </w:rPr>
        <w:t>0,2</w:t>
      </w:r>
      <w:r w:rsidRPr="0054534E">
        <w:rPr>
          <w:rFonts w:ascii="Times New Roman" w:hAnsi="Times New Roman"/>
          <w:sz w:val="28"/>
          <w:szCs w:val="28"/>
        </w:rPr>
        <w:t xml:space="preserve">%) и составит </w:t>
      </w:r>
      <w:r w:rsidR="00B14826">
        <w:rPr>
          <w:rFonts w:ascii="Times New Roman" w:hAnsi="Times New Roman"/>
          <w:sz w:val="28"/>
          <w:szCs w:val="28"/>
        </w:rPr>
        <w:t>3861,27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2F9">
        <w:rPr>
          <w:rFonts w:ascii="Times New Roman" w:hAnsi="Times New Roman"/>
          <w:sz w:val="28"/>
          <w:szCs w:val="28"/>
        </w:rPr>
        <w:t>Саглынский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proofErr w:type="spellStart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уч</w:t>
            </w:r>
            <w:proofErr w:type="spellEnd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14826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54534E" w:rsidRDefault="00B14826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826" w:rsidRPr="005067BF" w:rsidRDefault="00B14826" w:rsidP="00BB7005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826" w:rsidRPr="005067BF" w:rsidRDefault="00B14826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5067BF" w:rsidRDefault="00B14826" w:rsidP="00B148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5067BF" w:rsidRDefault="00B14826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B14826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B752F9" w:rsidRDefault="00B14826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2F9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26" w:rsidRPr="00FA007E" w:rsidRDefault="00B14826" w:rsidP="00BB7005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3644,43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26" w:rsidRPr="00FA007E" w:rsidRDefault="00B14826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3636,27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FA007E" w:rsidRDefault="00B14826" w:rsidP="00F26A38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+8,16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FA007E" w:rsidRDefault="00B14826" w:rsidP="00B14826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0,2</w:t>
            </w:r>
          </w:p>
        </w:tc>
      </w:tr>
      <w:tr w:rsidR="00B14826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826" w:rsidRPr="0054534E" w:rsidRDefault="00B14826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26" w:rsidRPr="005067BF" w:rsidRDefault="00B14826" w:rsidP="00BB7005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3869,43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26" w:rsidRPr="005067BF" w:rsidRDefault="00B14826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3861,27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5067BF" w:rsidRDefault="00B14826" w:rsidP="00B148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14826" w:rsidRPr="005067BF" w:rsidRDefault="00B14826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0,2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2AE" w:rsidRDefault="00D85CC9" w:rsidP="00D85CC9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D85CC9">
        <w:rPr>
          <w:szCs w:val="28"/>
        </w:rPr>
        <w:t xml:space="preserve">Сумма доходов бюджета поселения </w:t>
      </w:r>
      <w:r>
        <w:rPr>
          <w:szCs w:val="28"/>
        </w:rPr>
        <w:t xml:space="preserve">в 2019 году </w:t>
      </w:r>
      <w:r w:rsidRPr="00D85CC9">
        <w:rPr>
          <w:szCs w:val="28"/>
        </w:rPr>
        <w:t xml:space="preserve">уточненного плана составит </w:t>
      </w:r>
      <w:r w:rsidR="002F0345">
        <w:rPr>
          <w:szCs w:val="28"/>
        </w:rPr>
        <w:t>386</w:t>
      </w:r>
      <w:r w:rsidR="00B14826">
        <w:rPr>
          <w:szCs w:val="28"/>
        </w:rPr>
        <w:t>1,27</w:t>
      </w:r>
      <w:r>
        <w:rPr>
          <w:szCs w:val="28"/>
        </w:rPr>
        <w:t xml:space="preserve"> тыс. рублей, в том числе собственные доходы бюджета поселения прогнозируются в 2019 году в сумме 22</w:t>
      </w:r>
      <w:r w:rsidR="002F0345">
        <w:rPr>
          <w:szCs w:val="28"/>
        </w:rPr>
        <w:t>5</w:t>
      </w:r>
      <w:r>
        <w:rPr>
          <w:szCs w:val="28"/>
        </w:rPr>
        <w:t xml:space="preserve">,0 тыс. рублей. </w:t>
      </w:r>
    </w:p>
    <w:p w:rsidR="00D85CC9" w:rsidRPr="00D85CC9" w:rsidRDefault="00D85CC9" w:rsidP="00D85CC9">
      <w:pPr>
        <w:pStyle w:val="a4"/>
        <w:spacing w:line="240" w:lineRule="auto"/>
        <w:ind w:firstLine="0"/>
        <w:rPr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B752F9">
        <w:rPr>
          <w:b/>
          <w:bCs/>
          <w:szCs w:val="28"/>
        </w:rPr>
        <w:t>Саглынский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B14826">
        <w:rPr>
          <w:rFonts w:ascii="Times New Roman" w:hAnsi="Times New Roman"/>
          <w:sz w:val="28"/>
          <w:szCs w:val="28"/>
        </w:rPr>
        <w:t>47,73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5C6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5C6A7A">
        <w:rPr>
          <w:rFonts w:ascii="Times New Roman" w:hAnsi="Times New Roman"/>
          <w:sz w:val="28"/>
          <w:szCs w:val="28"/>
        </w:rPr>
        <w:t>0,2%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5C6A7A">
        <w:rPr>
          <w:rFonts w:ascii="Times New Roman" w:hAnsi="Times New Roman"/>
          <w:sz w:val="28"/>
          <w:szCs w:val="28"/>
        </w:rPr>
        <w:t>387</w:t>
      </w:r>
      <w:r w:rsidR="00B14826">
        <w:rPr>
          <w:rFonts w:ascii="Times New Roman" w:hAnsi="Times New Roman"/>
          <w:sz w:val="28"/>
          <w:szCs w:val="28"/>
        </w:rPr>
        <w:t>0</w:t>
      </w:r>
      <w:r w:rsidR="005C6A7A">
        <w:rPr>
          <w:rFonts w:ascii="Times New Roman" w:hAnsi="Times New Roman"/>
          <w:sz w:val="28"/>
          <w:szCs w:val="28"/>
        </w:rPr>
        <w:t>,</w:t>
      </w:r>
      <w:r w:rsidR="00B14826">
        <w:rPr>
          <w:rFonts w:ascii="Times New Roman" w:hAnsi="Times New Roman"/>
          <w:sz w:val="28"/>
          <w:szCs w:val="28"/>
        </w:rPr>
        <w:t>7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566256" w:rsidRDefault="00881BD2" w:rsidP="0056625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2F9">
        <w:rPr>
          <w:rFonts w:ascii="Times New Roman" w:hAnsi="Times New Roman"/>
          <w:sz w:val="28"/>
          <w:szCs w:val="28"/>
        </w:rPr>
        <w:t>Саглынский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81BD2" w:rsidRPr="00881BD2" w:rsidRDefault="00881BD2" w:rsidP="0056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D75BDD" w:rsidRDefault="008C7F29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</w:t>
      </w:r>
      <w:r w:rsidR="00881BD2" w:rsidRPr="00D75BDD">
        <w:rPr>
          <w:rFonts w:ascii="Times New Roman" w:hAnsi="Times New Roman"/>
          <w:sz w:val="28"/>
          <w:szCs w:val="28"/>
        </w:rPr>
        <w:t>одразделу</w:t>
      </w:r>
      <w:r w:rsidR="00D75BDD"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hAnsi="Times New Roman"/>
          <w:sz w:val="28"/>
          <w:szCs w:val="28"/>
        </w:rPr>
        <w:t xml:space="preserve">0104 </w:t>
      </w:r>
      <w:r w:rsidR="00881BD2" w:rsidRPr="00D75BDD">
        <w:rPr>
          <w:rFonts w:ascii="Times New Roman" w:hAnsi="Times New Roman"/>
          <w:sz w:val="28"/>
          <w:szCs w:val="28"/>
        </w:rPr>
        <w:t>«</w:t>
      </w:r>
      <w:r w:rsidR="00282356">
        <w:rPr>
          <w:rFonts w:ascii="Times New Roman" w:hAnsi="Times New Roman"/>
          <w:sz w:val="28"/>
          <w:szCs w:val="28"/>
        </w:rPr>
        <w:t>Центральный аппарат</w:t>
      </w:r>
      <w:r w:rsidR="00881BD2" w:rsidRPr="00D75BDD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 w:rsidR="002C64C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</w:t>
      </w:r>
      <w:r w:rsidR="002C64CC">
        <w:rPr>
          <w:rFonts w:ascii="Times New Roman" w:hAnsi="Times New Roman"/>
          <w:sz w:val="28"/>
          <w:szCs w:val="28"/>
        </w:rPr>
        <w:t>73</w:t>
      </w:r>
      <w:r w:rsidR="00881BD2" w:rsidRPr="00D75BDD">
        <w:rPr>
          <w:rFonts w:ascii="Times New Roman" w:hAnsi="Times New Roman"/>
          <w:sz w:val="28"/>
          <w:szCs w:val="28"/>
        </w:rPr>
        <w:t xml:space="preserve"> тыс. рублей</w:t>
      </w:r>
      <w:r w:rsidR="00282356">
        <w:rPr>
          <w:rFonts w:ascii="Times New Roman" w:hAnsi="Times New Roman"/>
          <w:sz w:val="28"/>
          <w:szCs w:val="28"/>
        </w:rPr>
        <w:t>.</w:t>
      </w:r>
      <w:r w:rsidR="00881BD2" w:rsidRPr="00D75BDD"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eastAsia="Times New Roman" w:hAnsi="Times New Roman"/>
          <w:sz w:val="28"/>
          <w:szCs w:val="24"/>
        </w:rPr>
        <w:t xml:space="preserve">Изменение происходит в </w:t>
      </w:r>
      <w:r>
        <w:rPr>
          <w:rFonts w:ascii="Times New Roman" w:eastAsia="Times New Roman" w:hAnsi="Times New Roman"/>
          <w:sz w:val="28"/>
          <w:szCs w:val="24"/>
        </w:rPr>
        <w:t>части прочих закупок, товаров, работ и услуг (0104780000019424</w:t>
      </w:r>
      <w:r w:rsidR="002C64CC">
        <w:rPr>
          <w:rFonts w:ascii="Times New Roman" w:eastAsia="Times New Roman" w:hAnsi="Times New Roman"/>
          <w:sz w:val="28"/>
          <w:szCs w:val="24"/>
        </w:rPr>
        <w:t>2</w:t>
      </w:r>
      <w:r>
        <w:rPr>
          <w:rFonts w:ascii="Times New Roman" w:eastAsia="Times New Roman" w:hAnsi="Times New Roman"/>
          <w:sz w:val="28"/>
          <w:szCs w:val="24"/>
        </w:rPr>
        <w:t>)</w:t>
      </w:r>
      <w:r w:rsidR="00282356">
        <w:rPr>
          <w:rFonts w:ascii="Times New Roman" w:eastAsia="Times New Roman" w:hAnsi="Times New Roman"/>
          <w:sz w:val="28"/>
          <w:szCs w:val="24"/>
        </w:rPr>
        <w:t>.</w:t>
      </w:r>
    </w:p>
    <w:p w:rsidR="00566256" w:rsidRPr="008C7F29" w:rsidRDefault="00282356" w:rsidP="008C7F29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8C7F29">
        <w:rPr>
          <w:rFonts w:ascii="Times New Roman" w:eastAsia="Times New Roman" w:hAnsi="Times New Roman"/>
          <w:sz w:val="28"/>
          <w:szCs w:val="24"/>
        </w:rPr>
        <w:t>Таким образом, прогнозируется дефицит на сумму 9,4</w:t>
      </w:r>
      <w:r w:rsidR="002C64CC">
        <w:rPr>
          <w:rFonts w:ascii="Times New Roman" w:eastAsia="Times New Roman" w:hAnsi="Times New Roman"/>
          <w:sz w:val="28"/>
          <w:szCs w:val="24"/>
        </w:rPr>
        <w:t>3</w:t>
      </w:r>
      <w:r w:rsidRPr="008C7F29">
        <w:rPr>
          <w:rFonts w:ascii="Times New Roman" w:eastAsia="Times New Roman" w:hAnsi="Times New Roman"/>
          <w:sz w:val="28"/>
          <w:szCs w:val="24"/>
        </w:rPr>
        <w:t xml:space="preserve"> тыс. рубле</w:t>
      </w:r>
      <w:r w:rsidR="00FC376A" w:rsidRPr="008C7F29">
        <w:rPr>
          <w:rFonts w:ascii="Times New Roman" w:eastAsia="Times New Roman" w:hAnsi="Times New Roman"/>
          <w:sz w:val="28"/>
          <w:szCs w:val="24"/>
        </w:rPr>
        <w:t>й в бюджет сельского поселения, в связи наличием остатков.</w:t>
      </w:r>
      <w:r w:rsidRPr="008C7F29">
        <w:rPr>
          <w:rFonts w:ascii="Times New Roman" w:hAnsi="Times New Roman"/>
          <w:sz w:val="28"/>
          <w:szCs w:val="28"/>
        </w:rPr>
        <w:t xml:space="preserve">      </w:t>
      </w:r>
    </w:p>
    <w:p w:rsidR="00655215" w:rsidRDefault="00655215" w:rsidP="005067BF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proofErr w:type="gram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</w:t>
      </w:r>
      <w:r w:rsidR="00786F75">
        <w:rPr>
          <w:rFonts w:ascii="Times New Roman" w:eastAsia="Times New Roman" w:hAnsi="Times New Roman"/>
          <w:sz w:val="28"/>
          <w:szCs w:val="24"/>
        </w:rPr>
        <w:t>ов</w:t>
      </w:r>
      <w:r w:rsidR="00E83CD7">
        <w:rPr>
          <w:rFonts w:ascii="Times New Roman" w:eastAsia="Times New Roman" w:hAnsi="Times New Roman"/>
          <w:sz w:val="28"/>
          <w:szCs w:val="24"/>
        </w:rPr>
        <w:t>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  <w:proofErr w:type="gramEnd"/>
    </w:p>
    <w:p w:rsidR="006C69A2" w:rsidRPr="00655215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 xml:space="preserve">В целом экспертиза проекта о бюджете показала соответствие ведомственной структуры бюджета распределению ассигнований по </w:t>
      </w:r>
      <w:r w:rsidRPr="00655215">
        <w:rPr>
          <w:rFonts w:ascii="Times New Roman" w:eastAsia="Times New Roman" w:hAnsi="Times New Roman"/>
          <w:sz w:val="28"/>
          <w:szCs w:val="24"/>
        </w:rPr>
        <w:lastRenderedPageBreak/>
        <w:t>разделам, подразделам, классификации расходов бюджета и бюджетным ассигнованиям по целевым статьям.</w:t>
      </w:r>
    </w:p>
    <w:p w:rsidR="003F0043" w:rsidRPr="00655215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655215">
        <w:rPr>
          <w:rFonts w:ascii="Times New Roman" w:eastAsia="Times New Roman" w:hAnsi="Times New Roman"/>
          <w:sz w:val="28"/>
          <w:szCs w:val="24"/>
        </w:rPr>
        <w:t>С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считает, что данный проект Решения может быть рекомендован к рассмотрению Хуралу представителей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51B51"/>
    <w:rsid w:val="00086814"/>
    <w:rsid w:val="000B2E44"/>
    <w:rsid w:val="00153F97"/>
    <w:rsid w:val="001617FC"/>
    <w:rsid w:val="00191AA4"/>
    <w:rsid w:val="002436BF"/>
    <w:rsid w:val="00282356"/>
    <w:rsid w:val="00286E0A"/>
    <w:rsid w:val="002C619B"/>
    <w:rsid w:val="002C64CC"/>
    <w:rsid w:val="002D26D5"/>
    <w:rsid w:val="002F0345"/>
    <w:rsid w:val="00331C5E"/>
    <w:rsid w:val="0038223A"/>
    <w:rsid w:val="003900EC"/>
    <w:rsid w:val="003B027C"/>
    <w:rsid w:val="003C5CB3"/>
    <w:rsid w:val="003F0043"/>
    <w:rsid w:val="005067BF"/>
    <w:rsid w:val="0054534E"/>
    <w:rsid w:val="00566256"/>
    <w:rsid w:val="005A0746"/>
    <w:rsid w:val="005C6A7A"/>
    <w:rsid w:val="006370C3"/>
    <w:rsid w:val="00655215"/>
    <w:rsid w:val="006C69A2"/>
    <w:rsid w:val="006D2949"/>
    <w:rsid w:val="00726291"/>
    <w:rsid w:val="007475E0"/>
    <w:rsid w:val="00786F75"/>
    <w:rsid w:val="00881BD2"/>
    <w:rsid w:val="008C547B"/>
    <w:rsid w:val="008C7F29"/>
    <w:rsid w:val="00984F7F"/>
    <w:rsid w:val="009D1587"/>
    <w:rsid w:val="00A00842"/>
    <w:rsid w:val="00AC2C21"/>
    <w:rsid w:val="00AE44B1"/>
    <w:rsid w:val="00B14826"/>
    <w:rsid w:val="00B752F9"/>
    <w:rsid w:val="00CB43D2"/>
    <w:rsid w:val="00D75BDD"/>
    <w:rsid w:val="00D85CC9"/>
    <w:rsid w:val="00E30C6F"/>
    <w:rsid w:val="00E512AE"/>
    <w:rsid w:val="00E83CD7"/>
    <w:rsid w:val="00F26A38"/>
    <w:rsid w:val="00FA007E"/>
    <w:rsid w:val="00FC376A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14</cp:revision>
  <cp:lastPrinted>2019-05-22T03:51:00Z</cp:lastPrinted>
  <dcterms:created xsi:type="dcterms:W3CDTF">2019-05-17T09:05:00Z</dcterms:created>
  <dcterms:modified xsi:type="dcterms:W3CDTF">2019-10-28T07:32:00Z</dcterms:modified>
</cp:coreProperties>
</file>