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9B" w:rsidRPr="00D02C9B" w:rsidRDefault="003915BA" w:rsidP="00D02C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7pt" fillcolor="window">
            <v:imagedata r:id="rId6" o:title=""/>
          </v:shape>
        </w:pict>
      </w:r>
    </w:p>
    <w:p w:rsidR="00D02C9B" w:rsidRPr="00D02C9B" w:rsidRDefault="00D02C9B" w:rsidP="00D02C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ОВЮРСКОГО КОЖУУНА РЕСПУБЛИКИ ТЫВА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D02C9B" w:rsidRPr="00D02C9B" w:rsidRDefault="00D02C9B" w:rsidP="00D02C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ТЫВА РЕСПУБЛИКАНЫН ОВУР КОЖУУН ЧАГЫРГАЗЫНЫН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ДОКТААЛЫ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177799</wp:posOffset>
                </wp:positionV>
                <wp:extent cx="5852160" cy="0"/>
                <wp:effectExtent l="0" t="1905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4pt" to="46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2WTwIAAFkEAAAOAAAAZHJzL2Uyb0RvYy54bWysVMGO0zAQvSPxD1bu3TSl7XajTVeoabks&#10;UGmXD3Btp7FwbMv2Nq0QEuwZqZ/AL3AAaaUFviH9I8ZuWli4IEQOztgz8/LmzTjnF+tKoBUzliuZ&#10;RclJN0JMEkW5XGbRq+tZZxQh67CkWCjJsmjDbHQxfvzovNYp66lSCcoMAhBp01pnUemcTuPYkpJV&#10;2J4ozSQ4C2Uq7GBrljE1uAb0SsS9bncY18pQbRRh1sJpvndG44BfFIy4l0VhmUMii4CbC6sJ68Kv&#10;8fgcp0uDdclJSwP/A4sKcwkfPULl2GF0Y/gfUBUnRllVuBOiqlgVBScs1ADVJN3fqrkqsWahFhDH&#10;6qNM9v/BkheruUGcQu8iJHEFLWo+7t7tts3X5tNui3bvm+/Nl+Zzc9d8a+52t2Df7z6A7Z3NfXu8&#10;RYlXstY2BcCJnBuvBVnLK32pyGuLpJqUWC5ZqOh6o+EzISN+kOI3VgOfRf1cUYjBN04FWdeFqTwk&#10;CIbWoXubY/fY2iECh4PRoJcMocnk4ItxekjUxrpnTFXIG1kkuPTC4hSvLq0D6hB6CPHHUs24EGE4&#10;hER1FvVGg9NByLBKcOq9Ps6a5WIiDFphP1/h8UIA2oMwo24kDWglw3Ta2g5zsbchXkiPB7UAn9ba&#10;D9Cbs+7ZdDQd9Tv93nDa6XfzvPN0Nul3hrPkdJA/ySeTPHnrqSX9tOSUMunZHYY56f/dsLTXaj+G&#10;x3E+6hA/RA8lAtnDO5AOzfT920/CQtHN3Hg1fF9hfkNwe9f8Bfl1H6J+/hHGPwAAAP//AwBQSwME&#10;FAAGAAgAAAAhAMkFkEHbAAAABwEAAA8AAABkcnMvZG93bnJldi54bWxMj0FLw0AQhe+C/2EZwYu0&#10;GyNITLMpteBNCrYiHifZaRLMzobstkn/vSMe9DTMvMeb7xXr2fXqTGPoPBu4XyagiGtvO24MvB9e&#10;FhmoEJEt9p7JwIUCrMvrqwJz6yd+o/M+NkpCOORooI1xyLUOdUsOw9IPxKId/egwyjo22o44Sbjr&#10;dZokj9phx/KhxYG2LdVf+5MzUONuu8Pjh54wfm6e76rXy9hkxtzezJsVqEhz/DPDD76gQylMlT+x&#10;Dao3kKZilJFJI5Gf0gdpUv0edFno//zlNwAAAP//AwBQSwECLQAUAAYACAAAACEAtoM4kv4AAADh&#10;AQAAEwAAAAAAAAAAAAAAAAAAAAAAW0NvbnRlbnRfVHlwZXNdLnhtbFBLAQItABQABgAIAAAAIQA4&#10;/SH/1gAAAJQBAAALAAAAAAAAAAAAAAAAAC8BAABfcmVscy8ucmVsc1BLAQItABQABgAIAAAAIQDC&#10;L82WTwIAAFkEAAAOAAAAAAAAAAAAAAAAAC4CAABkcnMvZTJvRG9jLnhtbFBLAQItABQABgAIAAAA&#10;IQDJBZBB2wAAAAcBAAAPAAAAAAAAAAAAAAAAAKkEAABkcnMvZG93bnJldi54bWxQSwUGAAAAAAQA&#10;BADzAAAAsQUAAAAA&#10;" o:allowincell="f" strokeweight="2.25pt"/>
            </w:pict>
          </mc:Fallback>
        </mc:AlternateContent>
      </w:r>
    </w:p>
    <w:p w:rsidR="00D02C9B" w:rsidRPr="00D02C9B" w:rsidRDefault="00892BB8" w:rsidP="00D02C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F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318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2C9B" w:rsidRDefault="00D02C9B" w:rsidP="00D02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Хандагайты</w:t>
      </w:r>
      <w:proofErr w:type="spellEnd"/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C9B" w:rsidRPr="00D02C9B" w:rsidRDefault="00D02C9B" w:rsidP="00D02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53C" w:rsidRPr="000F2F87" w:rsidRDefault="00F0653C" w:rsidP="000C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48B" w:rsidRPr="003E448B" w:rsidRDefault="003E448B" w:rsidP="003E4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создания координационных</w:t>
      </w:r>
      <w:r w:rsidR="00E3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совещательных органов в области</w:t>
      </w:r>
      <w:r w:rsidR="00E3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малого и среднего</w:t>
      </w:r>
      <w:r w:rsidR="00E3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 в муниципальном районе</w:t>
      </w:r>
      <w:r w:rsidR="00E3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E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Овюрский</w:t>
      </w:r>
      <w:proofErr w:type="spellEnd"/>
      <w:r w:rsidRPr="003E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E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</w:t>
      </w:r>
      <w:proofErr w:type="spellEnd"/>
      <w:r w:rsidRPr="003E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Республики Тыва</w:t>
      </w:r>
    </w:p>
    <w:p w:rsidR="003E448B" w:rsidRPr="003E448B" w:rsidRDefault="003E448B" w:rsidP="003E44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448B" w:rsidRPr="003E448B" w:rsidRDefault="003E448B" w:rsidP="003E448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 Администрация муниципального района «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 ПОСТАНОВЛЯЕТ:</w:t>
      </w:r>
    </w:p>
    <w:p w:rsidR="003E448B" w:rsidRPr="003E448B" w:rsidRDefault="003E448B" w:rsidP="003E448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создания координационных или совещательных органов в области развития малого и среднего предпринимательства в муниципальном районе «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Тыва.</w:t>
      </w:r>
    </w:p>
    <w:p w:rsidR="003E448B" w:rsidRPr="003E448B" w:rsidRDefault="003E448B" w:rsidP="003E448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председателя администрации муниципального района «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 по экономике. </w:t>
      </w:r>
    </w:p>
    <w:p w:rsidR="003E448B" w:rsidRDefault="003E448B" w:rsidP="003E448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 момента официального опубликования.</w:t>
      </w:r>
    </w:p>
    <w:p w:rsidR="003E448B" w:rsidRDefault="003E448B" w:rsidP="003E44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8B" w:rsidRDefault="003E448B" w:rsidP="003E44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8B" w:rsidRPr="003E448B" w:rsidRDefault="003E448B" w:rsidP="003E44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48B" w:rsidRPr="003E448B" w:rsidRDefault="003E448B" w:rsidP="003E44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E448B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</w:p>
    <w:p w:rsidR="003E448B" w:rsidRPr="003E448B" w:rsidRDefault="003E448B" w:rsidP="003E44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E448B"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3E4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48B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3E448B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E448B">
        <w:rPr>
          <w:rFonts w:ascii="Times New Roman" w:hAnsi="Times New Roman" w:cs="Times New Roman"/>
          <w:sz w:val="28"/>
          <w:szCs w:val="28"/>
          <w:lang w:eastAsia="ru-RU"/>
        </w:rPr>
        <w:t xml:space="preserve">С.Д. </w:t>
      </w:r>
      <w:proofErr w:type="spellStart"/>
      <w:r w:rsidRPr="003E448B">
        <w:rPr>
          <w:rFonts w:ascii="Times New Roman" w:hAnsi="Times New Roman" w:cs="Times New Roman"/>
          <w:sz w:val="28"/>
          <w:szCs w:val="28"/>
          <w:lang w:eastAsia="ru-RU"/>
        </w:rPr>
        <w:t>Куулар</w:t>
      </w:r>
      <w:proofErr w:type="spellEnd"/>
      <w:r w:rsidRPr="003E4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448B" w:rsidRPr="003E448B" w:rsidRDefault="003E448B" w:rsidP="003E448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8B" w:rsidRPr="003E448B" w:rsidRDefault="003E448B" w:rsidP="003E44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8B" w:rsidRPr="003E448B" w:rsidRDefault="003E448B" w:rsidP="003E4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8B" w:rsidRPr="003E448B" w:rsidRDefault="003E448B" w:rsidP="003E448B">
      <w:pPr>
        <w:spacing w:after="0" w:line="240" w:lineRule="auto"/>
        <w:ind w:firstLine="684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3E448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</w:t>
      </w:r>
    </w:p>
    <w:p w:rsidR="003E448B" w:rsidRPr="003E448B" w:rsidRDefault="003E448B" w:rsidP="003E448B">
      <w:pPr>
        <w:spacing w:after="0" w:line="240" w:lineRule="auto"/>
        <w:ind w:firstLine="684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448B" w:rsidRPr="003E448B" w:rsidRDefault="003E448B" w:rsidP="003E448B">
      <w:pPr>
        <w:spacing w:after="0" w:line="240" w:lineRule="auto"/>
        <w:ind w:firstLine="684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448B" w:rsidRPr="003E448B" w:rsidRDefault="003E448B" w:rsidP="003E448B">
      <w:pPr>
        <w:spacing w:after="0" w:line="240" w:lineRule="auto"/>
        <w:ind w:firstLine="684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35B12" w:rsidRDefault="003E448B" w:rsidP="003E4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                               </w:t>
      </w:r>
    </w:p>
    <w:p w:rsidR="00E35B12" w:rsidRDefault="00E35B12" w:rsidP="003E4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448B" w:rsidRPr="003E448B" w:rsidRDefault="003E448B" w:rsidP="003E4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3E448B" w:rsidRPr="003E448B" w:rsidRDefault="003E448B" w:rsidP="003E448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E448B" w:rsidRPr="003E448B" w:rsidRDefault="003E448B" w:rsidP="003E448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3E448B" w:rsidRPr="003E448B" w:rsidRDefault="003E448B" w:rsidP="003E4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«</w:t>
      </w:r>
      <w:proofErr w:type="spellStart"/>
      <w:r w:rsidRPr="003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Овюрский</w:t>
      </w:r>
      <w:proofErr w:type="spellEnd"/>
      <w:r w:rsidRPr="003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3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 w:rsidRPr="003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E448B" w:rsidRPr="003E448B" w:rsidRDefault="003915BA" w:rsidP="003E448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«10</w:t>
      </w:r>
      <w:r w:rsidR="003E448B" w:rsidRPr="003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2015 года № 318</w:t>
      </w:r>
      <w:bookmarkStart w:id="0" w:name="_GoBack"/>
      <w:bookmarkEnd w:id="0"/>
    </w:p>
    <w:p w:rsidR="003E448B" w:rsidRPr="003E448B" w:rsidRDefault="003E448B" w:rsidP="003E448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448B" w:rsidRPr="003E448B" w:rsidRDefault="003E448B" w:rsidP="003E4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48B" w:rsidRPr="003E448B" w:rsidRDefault="003E448B" w:rsidP="003E4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E448B" w:rsidRPr="003E448B" w:rsidRDefault="003E448B" w:rsidP="003E4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СОЗДАНИЯ КООРДИНАЦИОННЫХ ИЛИ СОВЕЩАТЕЛЬНЫХ ОРГАНОВ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РАЗВИТИЯ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РАЙОНЕ «ОВЮРСКИЙ КОЖУУН» РЕСПУБЛИКИ ТЫВА</w:t>
      </w:r>
    </w:p>
    <w:p w:rsidR="003E448B" w:rsidRPr="003E448B" w:rsidRDefault="003E448B" w:rsidP="003E4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8B" w:rsidRPr="003E448B" w:rsidRDefault="003E448B" w:rsidP="003E44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 содействия созданию условий для развития малого и среднего предпринимательства на территории муниципального района «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Тыва. </w:t>
      </w:r>
    </w:p>
    <w:p w:rsidR="003E448B" w:rsidRPr="003E448B" w:rsidRDefault="003E448B" w:rsidP="003E44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Координационный или совещательный орган образуется в форме:</w:t>
      </w:r>
    </w:p>
    <w:p w:rsidR="003E448B" w:rsidRPr="003E448B" w:rsidRDefault="003E448B" w:rsidP="003E448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48B">
        <w:rPr>
          <w:rFonts w:ascii="Times New Roman" w:eastAsia="Calibri" w:hAnsi="Times New Roman" w:cs="Times New Roman"/>
          <w:sz w:val="28"/>
          <w:szCs w:val="28"/>
        </w:rPr>
        <w:t>комиссии - координационного органа, образуемого для обеспечения согласованных действий органов местного самоуправления и субъектов малого и среднего предпринимательства при решении определенного круга задач;</w:t>
      </w:r>
    </w:p>
    <w:p w:rsidR="003E448B" w:rsidRPr="003E448B" w:rsidRDefault="003E448B" w:rsidP="003E44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- совещательного органа, образуемого по тематическому принципу для предварительного рассмотрения вопросов и подготовки соответствующих предложений рекомендательного характера.</w:t>
      </w:r>
    </w:p>
    <w:p w:rsidR="003E448B" w:rsidRPr="003E448B" w:rsidRDefault="003E448B" w:rsidP="003E44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Координационные или совещательные органы могут быть созданы на уровне муниципального района «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Тыва, а также на уровне сельских поселений 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сумонов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48B" w:rsidRPr="003E448B" w:rsidRDefault="003E448B" w:rsidP="003E4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координационного или совещательного органа, определение его полномочий осуществляется муниципальными правовыми актами председателя администрации муниципального района «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Тыва, на основании предложений структурных подразделений администрации, депутатов Хурала представителей 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Тыва, некоммерческих организаций, представляющих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либо инициативной группы, выражающей интересы субъектов малого и среднего</w:t>
      </w:r>
      <w:proofErr w:type="gram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предпринимательства, в количестве не менее 10 человек (далее - лица, заинтересованные в создании координационного или совещательного органа).</w:t>
      </w:r>
    </w:p>
    <w:p w:rsidR="003E448B" w:rsidRPr="003E448B" w:rsidRDefault="003E448B" w:rsidP="003E448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48B">
        <w:rPr>
          <w:rFonts w:ascii="Times New Roman" w:eastAsia="Calibri" w:hAnsi="Times New Roman" w:cs="Times New Roman"/>
          <w:sz w:val="28"/>
          <w:szCs w:val="28"/>
        </w:rPr>
        <w:t>5. Лица, заинтересованные в создании координационного или совещательного органа, направляют оформленные в письменной форме предложения о создании координационного или совещательного органа заместителю председателя администрации по экономике.</w:t>
      </w:r>
    </w:p>
    <w:p w:rsidR="003E448B" w:rsidRPr="003E448B" w:rsidRDefault="003E448B" w:rsidP="003E448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48B">
        <w:rPr>
          <w:rFonts w:ascii="Times New Roman" w:eastAsia="Calibri" w:hAnsi="Times New Roman" w:cs="Times New Roman"/>
          <w:sz w:val="28"/>
          <w:szCs w:val="28"/>
        </w:rPr>
        <w:t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органа.</w:t>
      </w:r>
    </w:p>
    <w:p w:rsidR="003E448B" w:rsidRPr="003E448B" w:rsidRDefault="003E448B" w:rsidP="003E448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48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3E448B">
        <w:rPr>
          <w:rFonts w:ascii="Times New Roman" w:eastAsia="Calibri" w:hAnsi="Times New Roman" w:cs="Times New Roman"/>
          <w:sz w:val="28"/>
          <w:szCs w:val="28"/>
        </w:rPr>
        <w:t>Заместитель председателя администрации по экономике организует рассмотрение представленных предложений и в течение месяца с момента их поступления с учетом анализа, проведенного структурным подразделением администрации, в функции которого входит решение вопросов содействия развитию малого и среднего предпринимательства (далее - уполномоченное структурное подразделение), принимает решение о подготовке проекта муниципального правового акта администрации о создании координационного или совещательного органа либо об отказе в создании</w:t>
      </w:r>
      <w:proofErr w:type="gramEnd"/>
      <w:r w:rsidRPr="003E448B">
        <w:rPr>
          <w:rFonts w:ascii="Times New Roman" w:eastAsia="Calibri" w:hAnsi="Times New Roman" w:cs="Times New Roman"/>
          <w:sz w:val="28"/>
          <w:szCs w:val="28"/>
        </w:rPr>
        <w:t xml:space="preserve"> такого органа с обоснованием причин отказа.</w:t>
      </w:r>
    </w:p>
    <w:p w:rsidR="003E448B" w:rsidRPr="003E448B" w:rsidRDefault="003E448B" w:rsidP="003E448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48B">
        <w:rPr>
          <w:rFonts w:ascii="Times New Roman" w:eastAsia="Calibri" w:hAnsi="Times New Roman" w:cs="Times New Roman"/>
          <w:sz w:val="28"/>
          <w:szCs w:val="28"/>
        </w:rPr>
        <w:t>О принятом решении заявители уведомляются в письменной форме в течение месяца.</w:t>
      </w:r>
    </w:p>
    <w:p w:rsidR="003E448B" w:rsidRPr="003E448B" w:rsidRDefault="003E448B" w:rsidP="003E448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48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3E448B">
        <w:rPr>
          <w:rFonts w:ascii="Times New Roman" w:eastAsia="Calibri" w:hAnsi="Times New Roman" w:cs="Times New Roman"/>
          <w:sz w:val="28"/>
          <w:szCs w:val="28"/>
        </w:rPr>
        <w:t>В целях привлечения к работе создаваемого координационного или совещательного органа в газете «</w:t>
      </w:r>
      <w:proofErr w:type="spellStart"/>
      <w:r w:rsidRPr="003E448B">
        <w:rPr>
          <w:rFonts w:ascii="Times New Roman" w:eastAsia="Calibri" w:hAnsi="Times New Roman" w:cs="Times New Roman"/>
          <w:sz w:val="28"/>
          <w:szCs w:val="28"/>
        </w:rPr>
        <w:t>Овур</w:t>
      </w:r>
      <w:proofErr w:type="spellEnd"/>
      <w:r w:rsidRPr="003E4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448B">
        <w:rPr>
          <w:rFonts w:ascii="Times New Roman" w:eastAsia="Calibri" w:hAnsi="Times New Roman" w:cs="Times New Roman"/>
          <w:sz w:val="28"/>
          <w:szCs w:val="28"/>
        </w:rPr>
        <w:t>черде</w:t>
      </w:r>
      <w:proofErr w:type="spellEnd"/>
      <w:r w:rsidRPr="003E448B">
        <w:rPr>
          <w:rFonts w:ascii="Times New Roman" w:eastAsia="Calibri" w:hAnsi="Times New Roman" w:cs="Times New Roman"/>
          <w:sz w:val="28"/>
          <w:szCs w:val="28"/>
        </w:rPr>
        <w:t>», а также на официальном сайте муниципального района «</w:t>
      </w:r>
      <w:proofErr w:type="spellStart"/>
      <w:r w:rsidRPr="003E448B">
        <w:rPr>
          <w:rFonts w:ascii="Times New Roman" w:eastAsia="Calibri" w:hAnsi="Times New Roman" w:cs="Times New Roman"/>
          <w:sz w:val="28"/>
          <w:szCs w:val="28"/>
        </w:rPr>
        <w:t>Овюрский</w:t>
      </w:r>
      <w:proofErr w:type="spellEnd"/>
      <w:r w:rsidRPr="003E4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448B">
        <w:rPr>
          <w:rFonts w:ascii="Times New Roman" w:eastAsia="Calibri" w:hAnsi="Times New Roman" w:cs="Times New Roman"/>
          <w:sz w:val="28"/>
          <w:szCs w:val="28"/>
        </w:rPr>
        <w:t>кожуун</w:t>
      </w:r>
      <w:proofErr w:type="spellEnd"/>
      <w:r w:rsidRPr="003E448B">
        <w:rPr>
          <w:rFonts w:ascii="Times New Roman" w:eastAsia="Calibri" w:hAnsi="Times New Roman" w:cs="Times New Roman"/>
          <w:sz w:val="28"/>
          <w:szCs w:val="28"/>
        </w:rPr>
        <w:t>» Республики Тыва в сети Интернет публикуется объявление о создании такого органа, его задачах и целях, субъектах, имеющих право на участие в его работе, месте и сроках подачи предложений на включение в состав образуемого органа, перечне предоставляемых документов.</w:t>
      </w:r>
      <w:proofErr w:type="gramEnd"/>
    </w:p>
    <w:p w:rsidR="003E448B" w:rsidRPr="003E448B" w:rsidRDefault="003E448B" w:rsidP="003E448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48B">
        <w:rPr>
          <w:rFonts w:ascii="Times New Roman" w:eastAsia="Calibri" w:hAnsi="Times New Roman" w:cs="Times New Roman"/>
          <w:sz w:val="28"/>
          <w:szCs w:val="28"/>
        </w:rPr>
        <w:t xml:space="preserve">Лица, заинтересованные в создании координационного или совещательного органа, направляют оформленные в письменной форме предложения о составе координационного или совещательного органа на уровне муниципального района заместителю председателя администрации по экономике, на уровне сельских поселений </w:t>
      </w:r>
      <w:proofErr w:type="spellStart"/>
      <w:r w:rsidRPr="003E448B">
        <w:rPr>
          <w:rFonts w:ascii="Times New Roman" w:eastAsia="Calibri" w:hAnsi="Times New Roman" w:cs="Times New Roman"/>
          <w:sz w:val="28"/>
          <w:szCs w:val="28"/>
        </w:rPr>
        <w:t>сумонов</w:t>
      </w:r>
      <w:proofErr w:type="spellEnd"/>
      <w:r w:rsidRPr="003E448B">
        <w:rPr>
          <w:rFonts w:ascii="Times New Roman" w:eastAsia="Calibri" w:hAnsi="Times New Roman" w:cs="Times New Roman"/>
          <w:sz w:val="28"/>
          <w:szCs w:val="28"/>
        </w:rPr>
        <w:t xml:space="preserve"> – председателю администрации соответствующего муниципального образования.</w:t>
      </w:r>
    </w:p>
    <w:p w:rsidR="003E448B" w:rsidRPr="003E448B" w:rsidRDefault="003E448B" w:rsidP="003E4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448B">
        <w:rPr>
          <w:rFonts w:ascii="Times New Roman" w:eastAsia="Calibri" w:hAnsi="Times New Roman" w:cs="Times New Roman"/>
          <w:sz w:val="28"/>
          <w:szCs w:val="28"/>
        </w:rPr>
        <w:t>К предложениям некоммерческих организаций, представляющих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должны быть приложены копии учредительных документов или выписки из таких документов, содержащие сведения о характере деятельности и организационно-правовой форме, и копии документов, подтверждающих факт внесения записи в Единый государственный реестр юридических лиц, заверенные руководителем юридического лица.</w:t>
      </w:r>
      <w:proofErr w:type="gramEnd"/>
    </w:p>
    <w:p w:rsidR="003E448B" w:rsidRPr="003E448B" w:rsidRDefault="003E448B" w:rsidP="003E448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48B">
        <w:rPr>
          <w:rFonts w:ascii="Times New Roman" w:eastAsia="Calibri" w:hAnsi="Times New Roman" w:cs="Times New Roman"/>
          <w:sz w:val="28"/>
          <w:szCs w:val="28"/>
        </w:rPr>
        <w:t>Инициативная группа, выражающая интересы субъектов малого и среднего предпринимательства, представляет документы, подтверждающие соответствие субъекта, предложенного в состав координационного или совещательного органа, требованиям, установленным статьей 4</w:t>
      </w:r>
      <w:r w:rsidRPr="003E448B">
        <w:rPr>
          <w:rFonts w:ascii="Calibri" w:eastAsia="Calibri" w:hAnsi="Calibri" w:cs="Times New Roman"/>
          <w:sz w:val="28"/>
          <w:szCs w:val="28"/>
        </w:rPr>
        <w:t xml:space="preserve"> </w:t>
      </w:r>
      <w:r w:rsidRPr="003E448B">
        <w:rPr>
          <w:rFonts w:ascii="Times New Roman" w:eastAsia="Calibri" w:hAnsi="Times New Roman" w:cs="Times New Roman"/>
          <w:sz w:val="28"/>
          <w:szCs w:val="28"/>
        </w:rPr>
        <w:t>Федерального закона от 24.07.2007 № 209-ФЗ «О развитии малого и среднего предпринимательства в Российской Федерации», а также протокол собрания такой инициативной группы.</w:t>
      </w:r>
    </w:p>
    <w:p w:rsidR="003E448B" w:rsidRPr="003E448B" w:rsidRDefault="003E448B" w:rsidP="003E448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48B">
        <w:rPr>
          <w:rFonts w:ascii="Times New Roman" w:eastAsia="Calibri" w:hAnsi="Times New Roman" w:cs="Times New Roman"/>
          <w:sz w:val="28"/>
          <w:szCs w:val="28"/>
        </w:rPr>
        <w:t xml:space="preserve">8. Состав координационного или совещательного органа на уровне муниципального района утверждается муниципальным правовым актом администрации, на уровне сельских поселений </w:t>
      </w:r>
      <w:proofErr w:type="spellStart"/>
      <w:r w:rsidRPr="003E448B">
        <w:rPr>
          <w:rFonts w:ascii="Times New Roman" w:eastAsia="Calibri" w:hAnsi="Times New Roman" w:cs="Times New Roman"/>
          <w:sz w:val="28"/>
          <w:szCs w:val="28"/>
        </w:rPr>
        <w:t>сумонов</w:t>
      </w:r>
      <w:proofErr w:type="spellEnd"/>
      <w:r w:rsidRPr="003E448B">
        <w:rPr>
          <w:rFonts w:ascii="Times New Roman" w:eastAsia="Calibri" w:hAnsi="Times New Roman" w:cs="Times New Roman"/>
          <w:sz w:val="28"/>
          <w:szCs w:val="28"/>
        </w:rPr>
        <w:t xml:space="preserve"> – актами администраций соответствующих муниципальных образований.</w:t>
      </w:r>
    </w:p>
    <w:p w:rsidR="003E448B" w:rsidRPr="003E448B" w:rsidRDefault="003E448B" w:rsidP="003E4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координационного или совещательного органа могут входить должностные лица органов местного самоуправления 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органов государственной власти, депутаты Хурала представителей 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Тыва, муниципальные служащие администрации,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эксперты и консультанты из числа ученых, представителей</w:t>
      </w:r>
      <w:proofErr w:type="gram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бизнеса, органов управления и других специалистов.</w:t>
      </w:r>
    </w:p>
    <w:p w:rsidR="003E448B" w:rsidRPr="003E448B" w:rsidRDefault="003E448B" w:rsidP="003E448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48B">
        <w:rPr>
          <w:rFonts w:ascii="Times New Roman" w:eastAsia="Calibri" w:hAnsi="Times New Roman" w:cs="Times New Roman"/>
          <w:sz w:val="28"/>
          <w:szCs w:val="28"/>
        </w:rPr>
        <w:t>При этом:</w:t>
      </w:r>
    </w:p>
    <w:p w:rsidR="003E448B" w:rsidRPr="003E448B" w:rsidRDefault="003E448B" w:rsidP="003E44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 с учетом требований по количественному составу координационного или совещательного органа, определяемому в положениях об этих органах, и соблюдения нормы представительства, которая должна составлять не менее двух</w:t>
      </w:r>
      <w:proofErr w:type="gramEnd"/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третей от общего числа членов указанных координационных или совещательных органов;</w:t>
      </w:r>
    </w:p>
    <w:p w:rsidR="003E448B" w:rsidRPr="003E448B" w:rsidRDefault="003E448B" w:rsidP="003E44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-некоммерческие организации, выражающие интересы субъектов малого и среднего предпринимательства, организации, образующие инфраструктуру поддержки субъектов малого и среднего предпринимательства, вправе выдвигать в состав координационного или совещательного органа лиц, не являющихся их членами или работниками; </w:t>
      </w:r>
    </w:p>
    <w:p w:rsidR="003E448B" w:rsidRPr="003E448B" w:rsidRDefault="003E448B" w:rsidP="003E448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48B">
        <w:rPr>
          <w:rFonts w:ascii="Times New Roman" w:eastAsia="Calibri" w:hAnsi="Times New Roman" w:cs="Times New Roman"/>
          <w:sz w:val="28"/>
          <w:szCs w:val="28"/>
        </w:rPr>
        <w:t xml:space="preserve">-депутаты Хурала представителей </w:t>
      </w:r>
      <w:proofErr w:type="spellStart"/>
      <w:r w:rsidRPr="003E448B"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 w:rsidRPr="003E4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448B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3E448B">
        <w:rPr>
          <w:rFonts w:ascii="Times New Roman" w:eastAsia="Calibri" w:hAnsi="Times New Roman" w:cs="Times New Roman"/>
          <w:sz w:val="28"/>
          <w:szCs w:val="28"/>
        </w:rPr>
        <w:t xml:space="preserve"> Республики Тыва включаются в состав координационного или совещательного органа в порядке, установленном Регламентом. </w:t>
      </w:r>
    </w:p>
    <w:p w:rsidR="009F6436" w:rsidRDefault="009F6436" w:rsidP="003E448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sectPr w:rsidR="009F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CC752B2"/>
    <w:multiLevelType w:val="hybridMultilevel"/>
    <w:tmpl w:val="2A844EEC"/>
    <w:lvl w:ilvl="0" w:tplc="25245F6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5E4E88"/>
    <w:multiLevelType w:val="hybridMultilevel"/>
    <w:tmpl w:val="8DB4B276"/>
    <w:lvl w:ilvl="0" w:tplc="98DE1CE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B5338"/>
    <w:multiLevelType w:val="multilevel"/>
    <w:tmpl w:val="88C43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F768F3"/>
    <w:multiLevelType w:val="hybridMultilevel"/>
    <w:tmpl w:val="0CD839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C3"/>
    <w:rsid w:val="000608A2"/>
    <w:rsid w:val="000C379E"/>
    <w:rsid w:val="000F2F87"/>
    <w:rsid w:val="001E3EF8"/>
    <w:rsid w:val="00247365"/>
    <w:rsid w:val="002B4500"/>
    <w:rsid w:val="002D1309"/>
    <w:rsid w:val="00330F59"/>
    <w:rsid w:val="003832C4"/>
    <w:rsid w:val="003915BA"/>
    <w:rsid w:val="00395304"/>
    <w:rsid w:val="003E448B"/>
    <w:rsid w:val="004C5BAF"/>
    <w:rsid w:val="00574A57"/>
    <w:rsid w:val="005A7C11"/>
    <w:rsid w:val="0062305C"/>
    <w:rsid w:val="006D336C"/>
    <w:rsid w:val="006E0175"/>
    <w:rsid w:val="006E4931"/>
    <w:rsid w:val="00774BB0"/>
    <w:rsid w:val="007A6BC1"/>
    <w:rsid w:val="007E6C87"/>
    <w:rsid w:val="0081456A"/>
    <w:rsid w:val="00845F24"/>
    <w:rsid w:val="008568CB"/>
    <w:rsid w:val="0089236D"/>
    <w:rsid w:val="00892BB8"/>
    <w:rsid w:val="008E3077"/>
    <w:rsid w:val="009068D9"/>
    <w:rsid w:val="00974327"/>
    <w:rsid w:val="009F6436"/>
    <w:rsid w:val="00A06EC3"/>
    <w:rsid w:val="00BF19B9"/>
    <w:rsid w:val="00C16636"/>
    <w:rsid w:val="00CF5E43"/>
    <w:rsid w:val="00D02C9B"/>
    <w:rsid w:val="00D147D1"/>
    <w:rsid w:val="00D21CAD"/>
    <w:rsid w:val="00D4759F"/>
    <w:rsid w:val="00DC67F1"/>
    <w:rsid w:val="00DE6608"/>
    <w:rsid w:val="00DF7B67"/>
    <w:rsid w:val="00E24A46"/>
    <w:rsid w:val="00E35B12"/>
    <w:rsid w:val="00E37262"/>
    <w:rsid w:val="00EE771F"/>
    <w:rsid w:val="00F0653C"/>
    <w:rsid w:val="00F3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BA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F2F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F2F87"/>
    <w:pPr>
      <w:widowControl w:val="0"/>
      <w:shd w:val="clear" w:color="auto" w:fill="FFFFFF"/>
      <w:spacing w:after="0" w:line="300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608A2"/>
    <w:pPr>
      <w:ind w:left="720"/>
      <w:contextualSpacing/>
    </w:pPr>
  </w:style>
  <w:style w:type="table" w:styleId="a8">
    <w:name w:val="Table Grid"/>
    <w:basedOn w:val="a1"/>
    <w:uiPriority w:val="39"/>
    <w:rsid w:val="00D0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E24A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No Spacing"/>
    <w:uiPriority w:val="1"/>
    <w:qFormat/>
    <w:rsid w:val="003E44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BA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F2F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F2F87"/>
    <w:pPr>
      <w:widowControl w:val="0"/>
      <w:shd w:val="clear" w:color="auto" w:fill="FFFFFF"/>
      <w:spacing w:after="0" w:line="300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608A2"/>
    <w:pPr>
      <w:ind w:left="720"/>
      <w:contextualSpacing/>
    </w:pPr>
  </w:style>
  <w:style w:type="table" w:styleId="a8">
    <w:name w:val="Table Grid"/>
    <w:basedOn w:val="a1"/>
    <w:uiPriority w:val="39"/>
    <w:rsid w:val="00D0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E24A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No Spacing"/>
    <w:uiPriority w:val="1"/>
    <w:qFormat/>
    <w:rsid w:val="003E4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АДМИНИСТРАЦИЯ ОВЮРСКОГО КОЖУУНА РЕСПУБЛИКИ ТЫВА</vt:lpstr>
      <vt:lpstr>    ТЫВА РЕСПУБЛИКАНЫН ОВУР КОЖУУН ЧАГЫРГАЗЫНЫН</vt:lpstr>
    </vt:vector>
  </TitlesOfParts>
  <Company>SPecialiST RePack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2015-06-11T07:10:00Z</cp:lastPrinted>
  <dcterms:created xsi:type="dcterms:W3CDTF">2015-07-01T02:33:00Z</dcterms:created>
  <dcterms:modified xsi:type="dcterms:W3CDTF">2015-07-01T02:33:00Z</dcterms:modified>
</cp:coreProperties>
</file>