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567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object w:dxaOrig="1382" w:dyaOrig="1137">
          <v:rect xmlns:o="urn:schemas-microsoft-com:office:office" xmlns:v="urn:schemas-microsoft-com:vml" id="rectole0000000000" style="width:69.100000pt;height:56.8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54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ХУРАЛ  ПРЕДСТАВИТЕЛЕЙ СЕЛЬСКОГО ПОСЕЛЕНИЯ СУМОН ДУС-ДАГСКИЙ ОВЮРСКОГО КОЖУУНА РЕСПУБЛИКИ ТЫВА</w:t>
      </w:r>
    </w:p>
    <w:p>
      <w:pPr>
        <w:spacing w:before="0" w:after="0" w:line="240"/>
        <w:ind w:right="0" w:left="0" w:firstLine="54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РЕШЕНИЕ</w:t>
      </w:r>
    </w:p>
    <w:p>
      <w:pPr>
        <w:spacing w:before="0" w:after="0" w:line="240"/>
        <w:ind w:right="0" w:left="0" w:firstLine="567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ТЫВА РЕСПУБЛИКАНЫН ОВУР КОЖУУННУН ДУС-ДАГ</w:t>
      </w:r>
    </w:p>
    <w:p>
      <w:pPr>
        <w:spacing w:before="0" w:after="0" w:line="240"/>
        <w:ind w:right="0" w:left="0" w:firstLine="567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СУМУЗУНУН ТОЛЭЭЛЕКЧИЛЕР ХУРАЛЫНЫН</w:t>
      </w:r>
    </w:p>
    <w:p>
      <w:pPr>
        <w:spacing w:before="0" w:after="0" w:line="240"/>
        <w:ind w:right="0" w:left="0" w:firstLine="567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ШИИТПИРИ</w:t>
      </w:r>
    </w:p>
    <w:p>
      <w:pPr>
        <w:spacing w:before="0" w:after="0" w:line="240"/>
        <w:ind w:right="0" w:left="0" w:firstLine="567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________________________________________________________________</w:t>
      </w:r>
    </w:p>
    <w:p>
      <w:pPr>
        <w:tabs>
          <w:tab w:val="left" w:pos="6489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с.Дус-Даг                                   </w:t>
      </w:r>
      <w:r>
        <w:rPr>
          <w:rFonts w:ascii="Times New Roman" w:hAnsi="Times New Roman" w:cs="Times New Roman" w:eastAsia="Times New Roman"/>
          <w:b/>
          <w:color w:val="000000"/>
          <w:spacing w:val="0"/>
          <w:position w:val="0"/>
          <w:sz w:val="28"/>
          <w:shd w:fill="auto" w:val="clear"/>
        </w:rPr>
        <w:t xml:space="preserve">№ 79</w:t>
        <w:tab/>
        <w:t xml:space="preserve">   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04 марта  2019г.</w:t>
      </w:r>
    </w:p>
    <w:p>
      <w:pPr>
        <w:spacing w:before="0" w:after="0" w:line="24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567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8"/>
          <w:shd w:fill="auto" w:val="clear"/>
        </w:rPr>
        <w:t xml:space="preserve">Об  установлении границ территории на которой осуществляется территориальное общественное самоуправление  в сельском поселении сумона Дус-Дагский Овюрского кожууна Республики Тыва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соответствии Федеральным законом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 06.10.2003 № 131-ФЗ, руководствуясь ст. 11 Устава сельского поселения и Положением о территориальном общественном самоуправлении в сельском поселении сумона Дус-Дагский Овюрского кожууна Республики Тыва, утвержденным решением Хурала представителей сельского поселения сумона Дус-Дагский Овюрского кожууна Республики Тыва от 19.02.2019 г. № 71, на основании обращения инициативной группы Уличного комитета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Олчей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Хурал представителей сельского  поселения сумона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Дус-Дагский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Овюрского кожууна Республики Тыва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РЕШИЛ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:</w:t>
      </w:r>
    </w:p>
    <w:p>
      <w:pPr>
        <w:spacing w:before="0" w:after="0" w:line="24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numPr>
          <w:ilvl w:val="0"/>
          <w:numId w:val="11"/>
        </w:numPr>
        <w:spacing w:before="0" w:after="0" w:line="240"/>
        <w:ind w:right="0" w:left="927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Установить границы территории, на которой предполагается осуществление территориального общественного самоуправления –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уличный комитет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Олчей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включая домовые и прилегающие территории следующих домов и квартир улицы Гагарина с. Дус-Даг: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8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(здание музыкальной школы),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9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(кв. 1и 2),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10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(кв. 1 и 2),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11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(кв. 1 и 2),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12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(кв. 1 и 2),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13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(кв. 1 и 2),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14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(кв. 1 и 2),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15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(кв. 1 и 2),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16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(кв. 1 и 2),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17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(кв. 1 и 2),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18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(кв. 1 и 2),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19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(кв. 1 и 2),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20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(кв. 1 и 2),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21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(кв. 1 и 2),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22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(территория детской площадки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Белек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23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(кв. 1 и 2),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24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(кв. 1 и 2) и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дом № 25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(водоколонка) сельского поселения сумона Дус-Дагский Овюрского кожууна Республики Тыва.</w:t>
      </w:r>
    </w:p>
    <w:p>
      <w:pPr>
        <w:spacing w:before="0" w:after="0" w:line="240"/>
        <w:ind w:right="0" w:left="927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13"/>
        </w:numPr>
        <w:spacing w:before="0" w:after="0" w:line="240"/>
        <w:ind w:right="0" w:left="927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Обнародовать настоящее решение.</w:t>
      </w:r>
    </w:p>
    <w:p>
      <w:pPr>
        <w:spacing w:before="0" w:after="200" w:line="276"/>
        <w:ind w:right="0" w:left="72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tabs>
          <w:tab w:val="left" w:pos="877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tabs>
          <w:tab w:val="left" w:pos="877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tabs>
          <w:tab w:val="left" w:pos="877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Глава сумона - Председатель Хурала</w:t>
      </w:r>
    </w:p>
    <w:p>
      <w:pPr>
        <w:tabs>
          <w:tab w:val="left" w:pos="877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представителей сельского </w:t>
      </w:r>
    </w:p>
    <w:p>
      <w:pPr>
        <w:tabs>
          <w:tab w:val="left" w:pos="877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поселения сумона Дус-Дагский</w:t>
      </w:r>
    </w:p>
    <w:p>
      <w:pPr>
        <w:tabs>
          <w:tab w:val="left" w:pos="877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Овюрского кожууна Республики Тыва:                                       Тюлюш В.М.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num w:numId="11">
    <w:abstractNumId w:val="6"/>
  </w:num>
  <w:num w:numId="13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embeddings/oleObject0.bin" Id="docRId0" Type="http://schemas.openxmlformats.org/officeDocument/2006/relationships/oleObject"/><Relationship Target="media/image0.wmf" Id="docRId1" Type="http://schemas.openxmlformats.org/officeDocument/2006/relationships/image"/><Relationship Target="numbering.xml" Id="docRId2" Type="http://schemas.openxmlformats.org/officeDocument/2006/relationships/numbering"/><Relationship Target="styles.xml" Id="docRId3" Type="http://schemas.openxmlformats.org/officeDocument/2006/relationships/styles"/></Relationships>
</file>