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17B3" w:rsidRDefault="005417B3" w:rsidP="00CF00F0">
      <w:pPr>
        <w:ind w:firstLine="720"/>
        <w:jc w:val="both"/>
        <w:rPr>
          <w:spacing w:val="-2"/>
          <w:sz w:val="28"/>
          <w:szCs w:val="28"/>
        </w:rPr>
      </w:pPr>
      <w:r>
        <w:rPr>
          <w:spacing w:val="-2"/>
          <w:sz w:val="28"/>
          <w:szCs w:val="28"/>
        </w:rPr>
        <w:t>Приоритетным направлением деятельности прокуратуры района в 2018 году была защита прав и свобод граждан. З</w:t>
      </w:r>
      <w:r w:rsidRPr="00A42576">
        <w:rPr>
          <w:spacing w:val="-2"/>
          <w:sz w:val="28"/>
          <w:szCs w:val="28"/>
        </w:rPr>
        <w:t>а  2018 год выявлено 907 (АППГ - 589) нарушений законов. В т.ч. выявлено 94 (АППГ – 88) незаконных правовых актов. По ним принесено 94 (АППГ – 88) протестов, в результате рассмотрения данных протестов отклоненных не имеется (АППГ- 0), удовлетворено 92 (АППГ- 83) протестов.</w:t>
      </w:r>
      <w:r>
        <w:rPr>
          <w:spacing w:val="-2"/>
          <w:sz w:val="28"/>
          <w:szCs w:val="28"/>
        </w:rPr>
        <w:t xml:space="preserve"> По выявленным нарушениям закона внесено 283 (АППГ - 249) представлений, по представлениям прокурора привлечено к дисциплинарной ответственности 143 (АППГ - 94) лиц. По постановлениям прокурора привлечено к административной ответственности 46 (АППГ - 35) лиц. Прокуратурой района объявлено должностным лицам органов местного самоуправления 3 (АППГ - 0) предостережений о недопустимости нарушений законов.  </w:t>
      </w:r>
    </w:p>
    <w:p w:rsidR="005417B3" w:rsidRDefault="005417B3" w:rsidP="00CF00F0">
      <w:pPr>
        <w:ind w:firstLine="720"/>
        <w:jc w:val="both"/>
        <w:rPr>
          <w:spacing w:val="-2"/>
          <w:sz w:val="28"/>
          <w:szCs w:val="28"/>
        </w:rPr>
      </w:pPr>
      <w:r>
        <w:rPr>
          <w:spacing w:val="-2"/>
          <w:sz w:val="28"/>
          <w:szCs w:val="28"/>
        </w:rPr>
        <w:t xml:space="preserve">В 2018 году  прокуратурой в качестве приоритетного способа защиты нарушенных прав граждан использовалось направление заявлений в суд. Так, в суд направлено 275 заявления (АППГ – 78) на сумму 6803 тыс. руб. (АППГ – 837 тыс. руб.). Судом рассмотрено 278 заявлений на сумму 6680 тыс. руб. (АППГ – 74 заявлений на сумму 361 тыс. руб.). </w:t>
      </w:r>
    </w:p>
    <w:p w:rsidR="005417B3" w:rsidRDefault="005417B3" w:rsidP="00CF00F0">
      <w:pPr>
        <w:ind w:firstLine="709"/>
        <w:jc w:val="both"/>
        <w:rPr>
          <w:sz w:val="28"/>
          <w:szCs w:val="28"/>
        </w:rPr>
      </w:pPr>
      <w:r>
        <w:rPr>
          <w:b/>
          <w:color w:val="000000"/>
          <w:sz w:val="28"/>
          <w:szCs w:val="28"/>
        </w:rPr>
        <w:t xml:space="preserve"> </w:t>
      </w:r>
      <w:r w:rsidRPr="00536A84">
        <w:rPr>
          <w:b/>
          <w:color w:val="000000"/>
          <w:sz w:val="28"/>
          <w:szCs w:val="28"/>
        </w:rPr>
        <w:t xml:space="preserve">В сфере оплаты труда </w:t>
      </w:r>
      <w:r w:rsidRPr="00536A84">
        <w:rPr>
          <w:color w:val="000000"/>
          <w:sz w:val="28"/>
          <w:szCs w:val="28"/>
        </w:rPr>
        <w:t>в</w:t>
      </w:r>
      <w:r>
        <w:rPr>
          <w:sz w:val="28"/>
          <w:szCs w:val="28"/>
        </w:rPr>
        <w:t>ыявлено 233 (АППГ - 24</w:t>
      </w:r>
      <w:r w:rsidRPr="00536A84">
        <w:rPr>
          <w:sz w:val="28"/>
          <w:szCs w:val="28"/>
        </w:rPr>
        <w:t xml:space="preserve">) нарушений закона. </w:t>
      </w:r>
      <w:r>
        <w:rPr>
          <w:sz w:val="28"/>
          <w:szCs w:val="28"/>
        </w:rPr>
        <w:t>На незаконные правовые акты принесено 2 протеста (АППГ – 1), которые рассмотрены и удовлетворены, внесено 10</w:t>
      </w:r>
      <w:r w:rsidRPr="00536A84">
        <w:rPr>
          <w:sz w:val="28"/>
          <w:szCs w:val="28"/>
        </w:rPr>
        <w:t xml:space="preserve"> (АПП</w:t>
      </w:r>
      <w:r>
        <w:rPr>
          <w:sz w:val="28"/>
          <w:szCs w:val="28"/>
        </w:rPr>
        <w:t>Г - 12</w:t>
      </w:r>
      <w:r w:rsidRPr="00536A84">
        <w:rPr>
          <w:sz w:val="28"/>
          <w:szCs w:val="28"/>
        </w:rPr>
        <w:t>) представлени</w:t>
      </w:r>
      <w:r>
        <w:rPr>
          <w:sz w:val="28"/>
          <w:szCs w:val="28"/>
        </w:rPr>
        <w:t>й</w:t>
      </w:r>
      <w:r w:rsidRPr="00536A84">
        <w:rPr>
          <w:sz w:val="28"/>
          <w:szCs w:val="28"/>
        </w:rPr>
        <w:t>, по результатам рассмотрения</w:t>
      </w:r>
      <w:r>
        <w:rPr>
          <w:sz w:val="28"/>
          <w:szCs w:val="28"/>
        </w:rPr>
        <w:t xml:space="preserve"> которых</w:t>
      </w:r>
      <w:r w:rsidRPr="00536A84">
        <w:rPr>
          <w:sz w:val="28"/>
          <w:szCs w:val="28"/>
        </w:rPr>
        <w:t xml:space="preserve"> к дисциплинарной ответст</w:t>
      </w:r>
      <w:r>
        <w:rPr>
          <w:sz w:val="28"/>
          <w:szCs w:val="28"/>
        </w:rPr>
        <w:t>венности привлечено 2 (АППГ - 7) виновных лица</w:t>
      </w:r>
      <w:r w:rsidRPr="00536A84">
        <w:rPr>
          <w:sz w:val="28"/>
          <w:szCs w:val="28"/>
        </w:rPr>
        <w:t>. В суд</w:t>
      </w:r>
      <w:r>
        <w:rPr>
          <w:sz w:val="28"/>
          <w:szCs w:val="28"/>
        </w:rPr>
        <w:t xml:space="preserve"> направлено 217 исков на сумму 6 549 тыс. рублей (АППГ – 2 на сумму 135 тыс. рублей</w:t>
      </w:r>
      <w:r w:rsidRPr="00536A84">
        <w:rPr>
          <w:sz w:val="28"/>
          <w:szCs w:val="28"/>
        </w:rPr>
        <w:t xml:space="preserve">). </w:t>
      </w:r>
      <w:r>
        <w:rPr>
          <w:sz w:val="28"/>
          <w:szCs w:val="28"/>
        </w:rPr>
        <w:t>Привлечено к</w:t>
      </w:r>
      <w:r w:rsidRPr="00536A84">
        <w:rPr>
          <w:sz w:val="28"/>
          <w:szCs w:val="28"/>
        </w:rPr>
        <w:t xml:space="preserve"> административной ответственности по постановлению прокурора </w:t>
      </w:r>
      <w:r>
        <w:rPr>
          <w:sz w:val="28"/>
          <w:szCs w:val="28"/>
        </w:rPr>
        <w:t>11 лиц</w:t>
      </w:r>
      <w:r w:rsidRPr="00536A84">
        <w:rPr>
          <w:sz w:val="28"/>
          <w:szCs w:val="28"/>
        </w:rPr>
        <w:t xml:space="preserve"> </w:t>
      </w:r>
      <w:r>
        <w:rPr>
          <w:color w:val="000000"/>
          <w:sz w:val="28"/>
          <w:szCs w:val="28"/>
        </w:rPr>
        <w:t>(АППГ - 5</w:t>
      </w:r>
      <w:r w:rsidRPr="00536A84">
        <w:rPr>
          <w:color w:val="000000"/>
          <w:sz w:val="28"/>
          <w:szCs w:val="28"/>
        </w:rPr>
        <w:t xml:space="preserve">). </w:t>
      </w:r>
      <w:r>
        <w:rPr>
          <w:color w:val="000000"/>
          <w:sz w:val="28"/>
          <w:szCs w:val="28"/>
        </w:rPr>
        <w:t>Объявлено 1 п</w:t>
      </w:r>
      <w:r>
        <w:rPr>
          <w:sz w:val="28"/>
          <w:szCs w:val="28"/>
        </w:rPr>
        <w:t>редостережение</w:t>
      </w:r>
      <w:r w:rsidRPr="00536A84">
        <w:rPr>
          <w:sz w:val="28"/>
          <w:szCs w:val="28"/>
        </w:rPr>
        <w:t xml:space="preserve"> о недопустимости нарушений законов (АППГ - 0).</w:t>
      </w:r>
      <w:r>
        <w:rPr>
          <w:sz w:val="28"/>
          <w:szCs w:val="28"/>
        </w:rPr>
        <w:t xml:space="preserve"> В 2018 году значительно увеличилось количество выявленных нарушений в сфере оплаты труда, соответственно увеличилось количество принятых прокуратурой района мер реагирования для их устранения (увеличение на 970 %). </w:t>
      </w:r>
    </w:p>
    <w:p w:rsidR="005417B3" w:rsidRDefault="005417B3" w:rsidP="00CF00F0">
      <w:pPr>
        <w:autoSpaceDE w:val="0"/>
        <w:autoSpaceDN w:val="0"/>
        <w:adjustRightInd w:val="0"/>
        <w:jc w:val="both"/>
        <w:rPr>
          <w:sz w:val="28"/>
          <w:szCs w:val="28"/>
        </w:rPr>
      </w:pPr>
      <w:r>
        <w:rPr>
          <w:sz w:val="28"/>
          <w:szCs w:val="28"/>
        </w:rPr>
        <w:tab/>
        <w:t>В качестве одной из главных причин увеличения количества выявленных нарушений в сфере оплаты труда является вынесения Конституционным Судом РФ определения от 07.12.2017 № 38-П "По делу о проверке конституционности положений статьи 129, частей первой и третьей статьи 133, частей первой, второй, третьей, четвертой и одиннадцатой статьи 133.1 Трудового кодекса Российской Федерации в связи с жалобами граждан В.С. Григорьевой, О.Л. Дейдей, Н.А. Капуриной и И.Я. Кураш".</w:t>
      </w:r>
    </w:p>
    <w:p w:rsidR="005417B3" w:rsidRDefault="005417B3" w:rsidP="00CF00F0">
      <w:pPr>
        <w:autoSpaceDE w:val="0"/>
        <w:autoSpaceDN w:val="0"/>
        <w:adjustRightInd w:val="0"/>
        <w:jc w:val="both"/>
        <w:rPr>
          <w:sz w:val="28"/>
          <w:szCs w:val="28"/>
        </w:rPr>
      </w:pPr>
      <w:r>
        <w:rPr>
          <w:sz w:val="28"/>
          <w:szCs w:val="28"/>
        </w:rPr>
        <w:tab/>
        <w:t xml:space="preserve">Указанным определением и содержащимся в нем разъяснением положений ТК РФ фактически изменена судебная практика рассмотрения споров о взыскании недоначисленной и не выплаченной заработной платы с учетом районного и северного коэффициентов. </w:t>
      </w:r>
    </w:p>
    <w:p w:rsidR="005417B3" w:rsidRDefault="005417B3" w:rsidP="00CF00F0">
      <w:pPr>
        <w:autoSpaceDE w:val="0"/>
        <w:autoSpaceDN w:val="0"/>
        <w:adjustRightInd w:val="0"/>
        <w:jc w:val="both"/>
        <w:rPr>
          <w:sz w:val="28"/>
          <w:szCs w:val="28"/>
        </w:rPr>
      </w:pPr>
      <w:r>
        <w:rPr>
          <w:sz w:val="28"/>
          <w:szCs w:val="28"/>
        </w:rPr>
        <w:tab/>
        <w:t xml:space="preserve">Ранее, исковые заявления с требования о взыскании недоначисленной и не выплаченной заработной платы с учетом районного и северного коэффициентов судами оставлялись без удовлетворения. </w:t>
      </w:r>
    </w:p>
    <w:p w:rsidR="005417B3" w:rsidRDefault="005417B3" w:rsidP="00CF00F0">
      <w:pPr>
        <w:autoSpaceDE w:val="0"/>
        <w:autoSpaceDN w:val="0"/>
        <w:adjustRightInd w:val="0"/>
        <w:jc w:val="both"/>
        <w:rPr>
          <w:sz w:val="28"/>
          <w:szCs w:val="28"/>
        </w:rPr>
      </w:pPr>
      <w:r>
        <w:rPr>
          <w:sz w:val="28"/>
          <w:szCs w:val="28"/>
        </w:rPr>
        <w:tab/>
        <w:t xml:space="preserve">В связи с принятием указанного выше определения Конституционного суда РФ прокуратурой района в рамках правового просвещения проведена работа по разъяснению положений законодательства о МРОТ и инициированы проверки в образовательных, медицинских учреждениях и учреждениях культуры на предмет правильности начисления работодателем заработной платы с учетом требований оплаты труда не ниже МРОТ с последующим начислением компенсационных выплат за климатические условия. </w:t>
      </w:r>
    </w:p>
    <w:p w:rsidR="005417B3" w:rsidRDefault="005417B3" w:rsidP="00CF00F0">
      <w:pPr>
        <w:autoSpaceDE w:val="0"/>
        <w:autoSpaceDN w:val="0"/>
        <w:adjustRightInd w:val="0"/>
        <w:jc w:val="both"/>
        <w:rPr>
          <w:sz w:val="28"/>
          <w:szCs w:val="28"/>
        </w:rPr>
      </w:pPr>
      <w:r>
        <w:rPr>
          <w:sz w:val="28"/>
          <w:szCs w:val="28"/>
        </w:rPr>
        <w:tab/>
        <w:t>По итогам проверок установлено, что н</w:t>
      </w:r>
      <w:r w:rsidRPr="00A825E0">
        <w:rPr>
          <w:sz w:val="28"/>
          <w:szCs w:val="28"/>
        </w:rPr>
        <w:t>есмотря на установление федеральным законом более высокого уровня МРОТ, работникам перерасчет заработной пл</w:t>
      </w:r>
      <w:r>
        <w:rPr>
          <w:sz w:val="28"/>
          <w:szCs w:val="28"/>
        </w:rPr>
        <w:t>аты не производился с 2017 года. Для устранения данных нарушений прокуратурой района принят комплекс мер реагирования, включая внесение представлений, направление в суд исковых заявлений в интересах работников и привлечение виновных работодателей к административной ответственности.</w:t>
      </w:r>
    </w:p>
    <w:p w:rsidR="005417B3" w:rsidRDefault="005417B3" w:rsidP="00F95322">
      <w:pPr>
        <w:autoSpaceDE w:val="0"/>
        <w:autoSpaceDN w:val="0"/>
        <w:adjustRightInd w:val="0"/>
        <w:jc w:val="both"/>
        <w:rPr>
          <w:sz w:val="28"/>
          <w:szCs w:val="28"/>
        </w:rPr>
      </w:pPr>
      <w:r>
        <w:rPr>
          <w:sz w:val="28"/>
          <w:szCs w:val="28"/>
        </w:rPr>
        <w:t xml:space="preserve">            За 2018 год прокуратурой района в суд предъявлено 214 исков в сфере взыскания неначисленной и не выплаченной заработной платы не ниже минимального размера оплаты труда на общую сумму 6 480 тыс. рублей в интересах 214 работников учреждений образования, культуры и здравоохранения. Из них все 214 исков рассмотрены и удовлетворены на сумму 6 357 тыс. рублей.</w:t>
      </w:r>
    </w:p>
    <w:p w:rsidR="005417B3" w:rsidRDefault="005417B3" w:rsidP="00F95322">
      <w:pPr>
        <w:autoSpaceDE w:val="0"/>
        <w:autoSpaceDN w:val="0"/>
        <w:adjustRightInd w:val="0"/>
        <w:jc w:val="both"/>
        <w:rPr>
          <w:sz w:val="28"/>
          <w:szCs w:val="28"/>
        </w:rPr>
      </w:pPr>
      <w:r>
        <w:rPr>
          <w:sz w:val="28"/>
          <w:szCs w:val="28"/>
        </w:rPr>
        <w:tab/>
        <w:t>В отношении руководителей организаций за допущенные нарушения возбуждено 6  дел об административных правонарушениях по ч. 6 ст. 5.27 КоАП РФ. По итогам рассмотрения 6 должностных лиц привлечены к административной ответственности по ч. 6 ст. 5.27 КоАП РФ с назначением наказания в виде предупреждения.</w:t>
      </w:r>
    </w:p>
    <w:p w:rsidR="005417B3" w:rsidRDefault="005417B3" w:rsidP="0070052B">
      <w:pPr>
        <w:autoSpaceDE w:val="0"/>
        <w:autoSpaceDN w:val="0"/>
        <w:adjustRightInd w:val="0"/>
        <w:ind w:firstLine="540"/>
        <w:jc w:val="both"/>
        <w:rPr>
          <w:sz w:val="28"/>
          <w:szCs w:val="28"/>
        </w:rPr>
      </w:pPr>
      <w:r>
        <w:rPr>
          <w:sz w:val="28"/>
          <w:szCs w:val="28"/>
        </w:rPr>
        <w:t xml:space="preserve"> </w:t>
      </w:r>
    </w:p>
    <w:p w:rsidR="005417B3" w:rsidRDefault="005417B3" w:rsidP="004B6935">
      <w:pPr>
        <w:ind w:firstLine="709"/>
        <w:rPr>
          <w:sz w:val="28"/>
          <w:szCs w:val="28"/>
        </w:rPr>
      </w:pPr>
      <w:r>
        <w:rPr>
          <w:b/>
          <w:color w:val="000000"/>
          <w:sz w:val="28"/>
          <w:szCs w:val="28"/>
        </w:rPr>
        <w:t xml:space="preserve"> </w:t>
      </w:r>
    </w:p>
    <w:p w:rsidR="005417B3" w:rsidRPr="00D2583A" w:rsidRDefault="005417B3" w:rsidP="004B6935">
      <w:pPr>
        <w:ind w:firstLine="709"/>
        <w:jc w:val="both"/>
        <w:rPr>
          <w:sz w:val="28"/>
          <w:szCs w:val="28"/>
        </w:rPr>
      </w:pPr>
    </w:p>
    <w:sectPr w:rsidR="005417B3" w:rsidRPr="00D2583A" w:rsidSect="007F5D67">
      <w:headerReference w:type="even" r:id="rId7"/>
      <w:headerReference w:type="default" r:id="rId8"/>
      <w:footerReference w:type="first" r:id="rId9"/>
      <w:pgSz w:w="11906" w:h="16838" w:code="9"/>
      <w:pgMar w:top="1134" w:right="567" w:bottom="1276" w:left="1701" w:header="284" w:footer="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417B3" w:rsidRDefault="005417B3">
      <w:r>
        <w:separator/>
      </w:r>
    </w:p>
  </w:endnote>
  <w:endnote w:type="continuationSeparator" w:id="1">
    <w:p w:rsidR="005417B3" w:rsidRDefault="005417B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A00002EF" w:usb1="4000004B" w:usb2="00000000" w:usb3="00000000" w:csb0="0000019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A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17B3" w:rsidRDefault="005417B3" w:rsidP="004B6935">
    <w:pPr>
      <w:pStyle w:val="Footer"/>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417B3" w:rsidRDefault="005417B3">
      <w:r>
        <w:separator/>
      </w:r>
    </w:p>
  </w:footnote>
  <w:footnote w:type="continuationSeparator" w:id="1">
    <w:p w:rsidR="005417B3" w:rsidRDefault="005417B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17B3" w:rsidRDefault="005417B3">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5417B3" w:rsidRDefault="005417B3">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17B3" w:rsidRDefault="005417B3">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5417B3" w:rsidRDefault="005417B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F970E9"/>
    <w:multiLevelType w:val="hybridMultilevel"/>
    <w:tmpl w:val="8C7282E6"/>
    <w:lvl w:ilvl="0" w:tplc="04190011">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74E6272"/>
    <w:multiLevelType w:val="hybridMultilevel"/>
    <w:tmpl w:val="7BA01C2A"/>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079D3BE0"/>
    <w:multiLevelType w:val="hybridMultilevel"/>
    <w:tmpl w:val="C6FA1712"/>
    <w:lvl w:ilvl="0" w:tplc="04190011">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3">
    <w:nsid w:val="0E103573"/>
    <w:multiLevelType w:val="hybridMultilevel"/>
    <w:tmpl w:val="57723090"/>
    <w:lvl w:ilvl="0" w:tplc="AD8A09B8">
      <w:start w:val="824"/>
      <w:numFmt w:val="decimal"/>
      <w:lvlText w:val="%1"/>
      <w:lvlJc w:val="left"/>
      <w:pPr>
        <w:ind w:left="810" w:hanging="45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15F33CAC"/>
    <w:multiLevelType w:val="hybridMultilevel"/>
    <w:tmpl w:val="05A03AE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A9739BD"/>
    <w:multiLevelType w:val="hybridMultilevel"/>
    <w:tmpl w:val="FEBAB554"/>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1DE74BED"/>
    <w:multiLevelType w:val="multilevel"/>
    <w:tmpl w:val="164A5698"/>
    <w:lvl w:ilvl="0">
      <w:start w:val="9"/>
      <w:numFmt w:val="decimal"/>
      <w:lvlText w:val="%1."/>
      <w:lvlJc w:val="left"/>
      <w:pPr>
        <w:tabs>
          <w:tab w:val="num" w:pos="570"/>
        </w:tabs>
        <w:ind w:left="570" w:hanging="57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7">
    <w:nsid w:val="2EDC65B6"/>
    <w:multiLevelType w:val="multilevel"/>
    <w:tmpl w:val="0DBAE90A"/>
    <w:lvl w:ilvl="0">
      <w:start w:val="1"/>
      <w:numFmt w:val="decimal"/>
      <w:lvlText w:val="%1."/>
      <w:lvlJc w:val="left"/>
      <w:pPr>
        <w:ind w:left="1068" w:hanging="360"/>
      </w:pPr>
      <w:rPr>
        <w:rFonts w:cs="Times New Roman" w:hint="default"/>
        <w:color w:val="000000"/>
      </w:rPr>
    </w:lvl>
    <w:lvl w:ilvl="1">
      <w:start w:val="1"/>
      <w:numFmt w:val="decimal"/>
      <w:isLgl/>
      <w:lvlText w:val="%1.%2."/>
      <w:lvlJc w:val="left"/>
      <w:pPr>
        <w:ind w:left="1428" w:hanging="720"/>
      </w:pPr>
      <w:rPr>
        <w:rFonts w:cs="Times New Roman" w:hint="default"/>
        <w:b w:val="0"/>
      </w:rPr>
    </w:lvl>
    <w:lvl w:ilvl="2">
      <w:start w:val="1"/>
      <w:numFmt w:val="decimal"/>
      <w:isLgl/>
      <w:lvlText w:val="%1.%2.%3."/>
      <w:lvlJc w:val="left"/>
      <w:pPr>
        <w:ind w:left="1428" w:hanging="720"/>
      </w:pPr>
      <w:rPr>
        <w:rFonts w:cs="Times New Roman" w:hint="default"/>
      </w:rPr>
    </w:lvl>
    <w:lvl w:ilvl="3">
      <w:start w:val="1"/>
      <w:numFmt w:val="decimal"/>
      <w:isLgl/>
      <w:lvlText w:val="%1.%2.%3.%4."/>
      <w:lvlJc w:val="left"/>
      <w:pPr>
        <w:ind w:left="1788" w:hanging="1080"/>
      </w:pPr>
      <w:rPr>
        <w:rFonts w:cs="Times New Roman" w:hint="default"/>
      </w:rPr>
    </w:lvl>
    <w:lvl w:ilvl="4">
      <w:start w:val="1"/>
      <w:numFmt w:val="decimal"/>
      <w:isLgl/>
      <w:lvlText w:val="%1.%2.%3.%4.%5."/>
      <w:lvlJc w:val="left"/>
      <w:pPr>
        <w:ind w:left="1788" w:hanging="1080"/>
      </w:pPr>
      <w:rPr>
        <w:rFonts w:cs="Times New Roman" w:hint="default"/>
      </w:rPr>
    </w:lvl>
    <w:lvl w:ilvl="5">
      <w:start w:val="1"/>
      <w:numFmt w:val="decimal"/>
      <w:isLgl/>
      <w:lvlText w:val="%1.%2.%3.%4.%5.%6."/>
      <w:lvlJc w:val="left"/>
      <w:pPr>
        <w:ind w:left="2148" w:hanging="1440"/>
      </w:pPr>
      <w:rPr>
        <w:rFonts w:cs="Times New Roman" w:hint="default"/>
      </w:rPr>
    </w:lvl>
    <w:lvl w:ilvl="6">
      <w:start w:val="1"/>
      <w:numFmt w:val="decimal"/>
      <w:isLgl/>
      <w:lvlText w:val="%1.%2.%3.%4.%5.%6.%7."/>
      <w:lvlJc w:val="left"/>
      <w:pPr>
        <w:ind w:left="2508" w:hanging="1800"/>
      </w:pPr>
      <w:rPr>
        <w:rFonts w:cs="Times New Roman" w:hint="default"/>
      </w:rPr>
    </w:lvl>
    <w:lvl w:ilvl="7">
      <w:start w:val="1"/>
      <w:numFmt w:val="decimal"/>
      <w:isLgl/>
      <w:lvlText w:val="%1.%2.%3.%4.%5.%6.%7.%8."/>
      <w:lvlJc w:val="left"/>
      <w:pPr>
        <w:ind w:left="2508" w:hanging="1800"/>
      </w:pPr>
      <w:rPr>
        <w:rFonts w:cs="Times New Roman" w:hint="default"/>
      </w:rPr>
    </w:lvl>
    <w:lvl w:ilvl="8">
      <w:start w:val="1"/>
      <w:numFmt w:val="decimal"/>
      <w:isLgl/>
      <w:lvlText w:val="%1.%2.%3.%4.%5.%6.%7.%8.%9."/>
      <w:lvlJc w:val="left"/>
      <w:pPr>
        <w:ind w:left="2868" w:hanging="2160"/>
      </w:pPr>
      <w:rPr>
        <w:rFonts w:cs="Times New Roman" w:hint="default"/>
      </w:rPr>
    </w:lvl>
  </w:abstractNum>
  <w:abstractNum w:abstractNumId="8">
    <w:nsid w:val="316E08DB"/>
    <w:multiLevelType w:val="hybridMultilevel"/>
    <w:tmpl w:val="23DE59F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35316993"/>
    <w:multiLevelType w:val="hybridMultilevel"/>
    <w:tmpl w:val="4C8628C8"/>
    <w:lvl w:ilvl="0" w:tplc="976A361C">
      <w:start w:val="1"/>
      <w:numFmt w:val="decimal"/>
      <w:lvlText w:val="%1)"/>
      <w:lvlJc w:val="left"/>
      <w:pPr>
        <w:tabs>
          <w:tab w:val="num" w:pos="870"/>
        </w:tabs>
        <w:ind w:left="870" w:hanging="360"/>
      </w:pPr>
      <w:rPr>
        <w:rFonts w:cs="Times New Roman" w:hint="default"/>
      </w:rPr>
    </w:lvl>
    <w:lvl w:ilvl="1" w:tplc="04190019" w:tentative="1">
      <w:start w:val="1"/>
      <w:numFmt w:val="lowerLetter"/>
      <w:lvlText w:val="%2."/>
      <w:lvlJc w:val="left"/>
      <w:pPr>
        <w:tabs>
          <w:tab w:val="num" w:pos="1590"/>
        </w:tabs>
        <w:ind w:left="1590" w:hanging="360"/>
      </w:pPr>
      <w:rPr>
        <w:rFonts w:cs="Times New Roman"/>
      </w:rPr>
    </w:lvl>
    <w:lvl w:ilvl="2" w:tplc="0419001B" w:tentative="1">
      <w:start w:val="1"/>
      <w:numFmt w:val="lowerRoman"/>
      <w:lvlText w:val="%3."/>
      <w:lvlJc w:val="right"/>
      <w:pPr>
        <w:tabs>
          <w:tab w:val="num" w:pos="2310"/>
        </w:tabs>
        <w:ind w:left="2310" w:hanging="180"/>
      </w:pPr>
      <w:rPr>
        <w:rFonts w:cs="Times New Roman"/>
      </w:rPr>
    </w:lvl>
    <w:lvl w:ilvl="3" w:tplc="0419000F" w:tentative="1">
      <w:start w:val="1"/>
      <w:numFmt w:val="decimal"/>
      <w:lvlText w:val="%4."/>
      <w:lvlJc w:val="left"/>
      <w:pPr>
        <w:tabs>
          <w:tab w:val="num" w:pos="3030"/>
        </w:tabs>
        <w:ind w:left="3030" w:hanging="360"/>
      </w:pPr>
      <w:rPr>
        <w:rFonts w:cs="Times New Roman"/>
      </w:rPr>
    </w:lvl>
    <w:lvl w:ilvl="4" w:tplc="04190019" w:tentative="1">
      <w:start w:val="1"/>
      <w:numFmt w:val="lowerLetter"/>
      <w:lvlText w:val="%5."/>
      <w:lvlJc w:val="left"/>
      <w:pPr>
        <w:tabs>
          <w:tab w:val="num" w:pos="3750"/>
        </w:tabs>
        <w:ind w:left="3750" w:hanging="360"/>
      </w:pPr>
      <w:rPr>
        <w:rFonts w:cs="Times New Roman"/>
      </w:rPr>
    </w:lvl>
    <w:lvl w:ilvl="5" w:tplc="0419001B" w:tentative="1">
      <w:start w:val="1"/>
      <w:numFmt w:val="lowerRoman"/>
      <w:lvlText w:val="%6."/>
      <w:lvlJc w:val="right"/>
      <w:pPr>
        <w:tabs>
          <w:tab w:val="num" w:pos="4470"/>
        </w:tabs>
        <w:ind w:left="4470" w:hanging="180"/>
      </w:pPr>
      <w:rPr>
        <w:rFonts w:cs="Times New Roman"/>
      </w:rPr>
    </w:lvl>
    <w:lvl w:ilvl="6" w:tplc="0419000F" w:tentative="1">
      <w:start w:val="1"/>
      <w:numFmt w:val="decimal"/>
      <w:lvlText w:val="%7."/>
      <w:lvlJc w:val="left"/>
      <w:pPr>
        <w:tabs>
          <w:tab w:val="num" w:pos="5190"/>
        </w:tabs>
        <w:ind w:left="5190" w:hanging="360"/>
      </w:pPr>
      <w:rPr>
        <w:rFonts w:cs="Times New Roman"/>
      </w:rPr>
    </w:lvl>
    <w:lvl w:ilvl="7" w:tplc="04190019" w:tentative="1">
      <w:start w:val="1"/>
      <w:numFmt w:val="lowerLetter"/>
      <w:lvlText w:val="%8."/>
      <w:lvlJc w:val="left"/>
      <w:pPr>
        <w:tabs>
          <w:tab w:val="num" w:pos="5910"/>
        </w:tabs>
        <w:ind w:left="5910" w:hanging="360"/>
      </w:pPr>
      <w:rPr>
        <w:rFonts w:cs="Times New Roman"/>
      </w:rPr>
    </w:lvl>
    <w:lvl w:ilvl="8" w:tplc="0419001B" w:tentative="1">
      <w:start w:val="1"/>
      <w:numFmt w:val="lowerRoman"/>
      <w:lvlText w:val="%9."/>
      <w:lvlJc w:val="right"/>
      <w:pPr>
        <w:tabs>
          <w:tab w:val="num" w:pos="6630"/>
        </w:tabs>
        <w:ind w:left="6630" w:hanging="180"/>
      </w:pPr>
      <w:rPr>
        <w:rFonts w:cs="Times New Roman"/>
      </w:rPr>
    </w:lvl>
  </w:abstractNum>
  <w:abstractNum w:abstractNumId="10">
    <w:nsid w:val="3E626C5D"/>
    <w:multiLevelType w:val="multilevel"/>
    <w:tmpl w:val="D3D06E40"/>
    <w:lvl w:ilvl="0">
      <w:start w:val="12"/>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1">
    <w:nsid w:val="3ED53C19"/>
    <w:multiLevelType w:val="multilevel"/>
    <w:tmpl w:val="71040040"/>
    <w:lvl w:ilvl="0">
      <w:start w:val="10"/>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2">
    <w:nsid w:val="44C46911"/>
    <w:multiLevelType w:val="hybridMultilevel"/>
    <w:tmpl w:val="EB5A6AFA"/>
    <w:lvl w:ilvl="0" w:tplc="04190001">
      <w:start w:val="1"/>
      <w:numFmt w:val="bullet"/>
      <w:lvlText w:val=""/>
      <w:lvlJc w:val="left"/>
      <w:pPr>
        <w:tabs>
          <w:tab w:val="num" w:pos="797"/>
        </w:tabs>
        <w:ind w:left="797" w:hanging="360"/>
      </w:pPr>
      <w:rPr>
        <w:rFonts w:ascii="Symbol" w:hAnsi="Symbol" w:hint="default"/>
      </w:rPr>
    </w:lvl>
    <w:lvl w:ilvl="1" w:tplc="04190003" w:tentative="1">
      <w:start w:val="1"/>
      <w:numFmt w:val="bullet"/>
      <w:lvlText w:val="o"/>
      <w:lvlJc w:val="left"/>
      <w:pPr>
        <w:tabs>
          <w:tab w:val="num" w:pos="1517"/>
        </w:tabs>
        <w:ind w:left="1517" w:hanging="360"/>
      </w:pPr>
      <w:rPr>
        <w:rFonts w:ascii="Courier New" w:hAnsi="Courier New" w:hint="default"/>
      </w:rPr>
    </w:lvl>
    <w:lvl w:ilvl="2" w:tplc="04190005" w:tentative="1">
      <w:start w:val="1"/>
      <w:numFmt w:val="bullet"/>
      <w:lvlText w:val=""/>
      <w:lvlJc w:val="left"/>
      <w:pPr>
        <w:tabs>
          <w:tab w:val="num" w:pos="2237"/>
        </w:tabs>
        <w:ind w:left="2237" w:hanging="360"/>
      </w:pPr>
      <w:rPr>
        <w:rFonts w:ascii="Wingdings" w:hAnsi="Wingdings" w:hint="default"/>
      </w:rPr>
    </w:lvl>
    <w:lvl w:ilvl="3" w:tplc="04190001" w:tentative="1">
      <w:start w:val="1"/>
      <w:numFmt w:val="bullet"/>
      <w:lvlText w:val=""/>
      <w:lvlJc w:val="left"/>
      <w:pPr>
        <w:tabs>
          <w:tab w:val="num" w:pos="2957"/>
        </w:tabs>
        <w:ind w:left="2957" w:hanging="360"/>
      </w:pPr>
      <w:rPr>
        <w:rFonts w:ascii="Symbol" w:hAnsi="Symbol" w:hint="default"/>
      </w:rPr>
    </w:lvl>
    <w:lvl w:ilvl="4" w:tplc="04190003" w:tentative="1">
      <w:start w:val="1"/>
      <w:numFmt w:val="bullet"/>
      <w:lvlText w:val="o"/>
      <w:lvlJc w:val="left"/>
      <w:pPr>
        <w:tabs>
          <w:tab w:val="num" w:pos="3677"/>
        </w:tabs>
        <w:ind w:left="3677" w:hanging="360"/>
      </w:pPr>
      <w:rPr>
        <w:rFonts w:ascii="Courier New" w:hAnsi="Courier New" w:hint="default"/>
      </w:rPr>
    </w:lvl>
    <w:lvl w:ilvl="5" w:tplc="04190005" w:tentative="1">
      <w:start w:val="1"/>
      <w:numFmt w:val="bullet"/>
      <w:lvlText w:val=""/>
      <w:lvlJc w:val="left"/>
      <w:pPr>
        <w:tabs>
          <w:tab w:val="num" w:pos="4397"/>
        </w:tabs>
        <w:ind w:left="4397" w:hanging="360"/>
      </w:pPr>
      <w:rPr>
        <w:rFonts w:ascii="Wingdings" w:hAnsi="Wingdings" w:hint="default"/>
      </w:rPr>
    </w:lvl>
    <w:lvl w:ilvl="6" w:tplc="04190001" w:tentative="1">
      <w:start w:val="1"/>
      <w:numFmt w:val="bullet"/>
      <w:lvlText w:val=""/>
      <w:lvlJc w:val="left"/>
      <w:pPr>
        <w:tabs>
          <w:tab w:val="num" w:pos="5117"/>
        </w:tabs>
        <w:ind w:left="5117" w:hanging="360"/>
      </w:pPr>
      <w:rPr>
        <w:rFonts w:ascii="Symbol" w:hAnsi="Symbol" w:hint="default"/>
      </w:rPr>
    </w:lvl>
    <w:lvl w:ilvl="7" w:tplc="04190003" w:tentative="1">
      <w:start w:val="1"/>
      <w:numFmt w:val="bullet"/>
      <w:lvlText w:val="o"/>
      <w:lvlJc w:val="left"/>
      <w:pPr>
        <w:tabs>
          <w:tab w:val="num" w:pos="5837"/>
        </w:tabs>
        <w:ind w:left="5837" w:hanging="360"/>
      </w:pPr>
      <w:rPr>
        <w:rFonts w:ascii="Courier New" w:hAnsi="Courier New" w:hint="default"/>
      </w:rPr>
    </w:lvl>
    <w:lvl w:ilvl="8" w:tplc="04190005" w:tentative="1">
      <w:start w:val="1"/>
      <w:numFmt w:val="bullet"/>
      <w:lvlText w:val=""/>
      <w:lvlJc w:val="left"/>
      <w:pPr>
        <w:tabs>
          <w:tab w:val="num" w:pos="6557"/>
        </w:tabs>
        <w:ind w:left="6557" w:hanging="360"/>
      </w:pPr>
      <w:rPr>
        <w:rFonts w:ascii="Wingdings" w:hAnsi="Wingdings" w:hint="default"/>
      </w:rPr>
    </w:lvl>
  </w:abstractNum>
  <w:abstractNum w:abstractNumId="13">
    <w:nsid w:val="486C218C"/>
    <w:multiLevelType w:val="hybridMultilevel"/>
    <w:tmpl w:val="548041DE"/>
    <w:lvl w:ilvl="0" w:tplc="5D248708">
      <w:start w:val="1"/>
      <w:numFmt w:val="decimal"/>
      <w:lvlText w:val="%1."/>
      <w:lvlJc w:val="left"/>
      <w:pPr>
        <w:tabs>
          <w:tab w:val="num" w:pos="720"/>
        </w:tabs>
        <w:ind w:left="720" w:hanging="360"/>
      </w:pPr>
      <w:rPr>
        <w:rFonts w:cs="Times New Roman"/>
      </w:rPr>
    </w:lvl>
    <w:lvl w:ilvl="1" w:tplc="D6D8A6E6">
      <w:numFmt w:val="none"/>
      <w:lvlText w:val=""/>
      <w:lvlJc w:val="left"/>
      <w:pPr>
        <w:tabs>
          <w:tab w:val="num" w:pos="360"/>
        </w:tabs>
      </w:pPr>
      <w:rPr>
        <w:rFonts w:cs="Times New Roman"/>
      </w:rPr>
    </w:lvl>
    <w:lvl w:ilvl="2" w:tplc="7A2AF9A4">
      <w:numFmt w:val="none"/>
      <w:lvlText w:val=""/>
      <w:lvlJc w:val="left"/>
      <w:pPr>
        <w:tabs>
          <w:tab w:val="num" w:pos="360"/>
        </w:tabs>
      </w:pPr>
      <w:rPr>
        <w:rFonts w:cs="Times New Roman"/>
      </w:rPr>
    </w:lvl>
    <w:lvl w:ilvl="3" w:tplc="C1D21142">
      <w:numFmt w:val="none"/>
      <w:lvlText w:val=""/>
      <w:lvlJc w:val="left"/>
      <w:pPr>
        <w:tabs>
          <w:tab w:val="num" w:pos="360"/>
        </w:tabs>
      </w:pPr>
      <w:rPr>
        <w:rFonts w:cs="Times New Roman"/>
      </w:rPr>
    </w:lvl>
    <w:lvl w:ilvl="4" w:tplc="590801BC">
      <w:numFmt w:val="none"/>
      <w:lvlText w:val=""/>
      <w:lvlJc w:val="left"/>
      <w:pPr>
        <w:tabs>
          <w:tab w:val="num" w:pos="360"/>
        </w:tabs>
      </w:pPr>
      <w:rPr>
        <w:rFonts w:cs="Times New Roman"/>
      </w:rPr>
    </w:lvl>
    <w:lvl w:ilvl="5" w:tplc="EF7E7AE8">
      <w:numFmt w:val="none"/>
      <w:lvlText w:val=""/>
      <w:lvlJc w:val="left"/>
      <w:pPr>
        <w:tabs>
          <w:tab w:val="num" w:pos="360"/>
        </w:tabs>
      </w:pPr>
      <w:rPr>
        <w:rFonts w:cs="Times New Roman"/>
      </w:rPr>
    </w:lvl>
    <w:lvl w:ilvl="6" w:tplc="87809FD4">
      <w:numFmt w:val="none"/>
      <w:lvlText w:val=""/>
      <w:lvlJc w:val="left"/>
      <w:pPr>
        <w:tabs>
          <w:tab w:val="num" w:pos="360"/>
        </w:tabs>
      </w:pPr>
      <w:rPr>
        <w:rFonts w:cs="Times New Roman"/>
      </w:rPr>
    </w:lvl>
    <w:lvl w:ilvl="7" w:tplc="04CE8EF6">
      <w:numFmt w:val="none"/>
      <w:lvlText w:val=""/>
      <w:lvlJc w:val="left"/>
      <w:pPr>
        <w:tabs>
          <w:tab w:val="num" w:pos="360"/>
        </w:tabs>
      </w:pPr>
      <w:rPr>
        <w:rFonts w:cs="Times New Roman"/>
      </w:rPr>
    </w:lvl>
    <w:lvl w:ilvl="8" w:tplc="1688D244">
      <w:numFmt w:val="none"/>
      <w:lvlText w:val=""/>
      <w:lvlJc w:val="left"/>
      <w:pPr>
        <w:tabs>
          <w:tab w:val="num" w:pos="360"/>
        </w:tabs>
      </w:pPr>
      <w:rPr>
        <w:rFonts w:cs="Times New Roman"/>
      </w:rPr>
    </w:lvl>
  </w:abstractNum>
  <w:abstractNum w:abstractNumId="14">
    <w:nsid w:val="4A72499B"/>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5">
    <w:nsid w:val="4A7F3020"/>
    <w:multiLevelType w:val="singleLevel"/>
    <w:tmpl w:val="D1B00B96"/>
    <w:lvl w:ilvl="0">
      <w:start w:val="1"/>
      <w:numFmt w:val="decimal"/>
      <w:lvlText w:val="%1)"/>
      <w:lvlJc w:val="left"/>
      <w:pPr>
        <w:tabs>
          <w:tab w:val="num" w:pos="1080"/>
        </w:tabs>
        <w:ind w:left="1080" w:hanging="360"/>
      </w:pPr>
      <w:rPr>
        <w:rFonts w:cs="Times New Roman" w:hint="default"/>
      </w:rPr>
    </w:lvl>
  </w:abstractNum>
  <w:abstractNum w:abstractNumId="16">
    <w:nsid w:val="4A945FF0"/>
    <w:multiLevelType w:val="singleLevel"/>
    <w:tmpl w:val="9FD2ADD2"/>
    <w:lvl w:ilvl="0">
      <w:numFmt w:val="bullet"/>
      <w:lvlText w:val="-"/>
      <w:lvlJc w:val="left"/>
      <w:pPr>
        <w:tabs>
          <w:tab w:val="num" w:pos="1080"/>
        </w:tabs>
        <w:ind w:left="1080" w:hanging="360"/>
      </w:pPr>
      <w:rPr>
        <w:rFonts w:hint="default"/>
      </w:rPr>
    </w:lvl>
  </w:abstractNum>
  <w:abstractNum w:abstractNumId="17">
    <w:nsid w:val="501D3AFB"/>
    <w:multiLevelType w:val="singleLevel"/>
    <w:tmpl w:val="D706A2C2"/>
    <w:lvl w:ilvl="0">
      <w:start w:val="1"/>
      <w:numFmt w:val="decimal"/>
      <w:lvlText w:val="%1."/>
      <w:lvlJc w:val="left"/>
      <w:pPr>
        <w:tabs>
          <w:tab w:val="num" w:pos="1080"/>
        </w:tabs>
        <w:ind w:left="1080" w:hanging="360"/>
      </w:pPr>
      <w:rPr>
        <w:rFonts w:cs="Times New Roman" w:hint="default"/>
      </w:rPr>
    </w:lvl>
  </w:abstractNum>
  <w:abstractNum w:abstractNumId="18">
    <w:nsid w:val="55F325E9"/>
    <w:multiLevelType w:val="hybridMultilevel"/>
    <w:tmpl w:val="2EFCE1FC"/>
    <w:lvl w:ilvl="0" w:tplc="DF044276">
      <w:start w:val="1"/>
      <w:numFmt w:val="decimal"/>
      <w:lvlText w:val="%1)"/>
      <w:lvlJc w:val="left"/>
      <w:pPr>
        <w:tabs>
          <w:tab w:val="num" w:pos="735"/>
        </w:tabs>
        <w:ind w:left="735" w:hanging="37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55F97FD6"/>
    <w:multiLevelType w:val="hybridMultilevel"/>
    <w:tmpl w:val="5C1CFACE"/>
    <w:lvl w:ilvl="0" w:tplc="0448C0DC">
      <w:start w:val="824"/>
      <w:numFmt w:val="decimal"/>
      <w:lvlText w:val="%1"/>
      <w:lvlJc w:val="left"/>
      <w:pPr>
        <w:ind w:left="810" w:hanging="45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5C97696F"/>
    <w:multiLevelType w:val="hybridMultilevel"/>
    <w:tmpl w:val="1D50CA42"/>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nsid w:val="60BB23F2"/>
    <w:multiLevelType w:val="hybridMultilevel"/>
    <w:tmpl w:val="7C042A6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704C59E6"/>
    <w:multiLevelType w:val="multilevel"/>
    <w:tmpl w:val="27DA4BBC"/>
    <w:lvl w:ilvl="0">
      <w:start w:val="14"/>
      <w:numFmt w:val="decimal"/>
      <w:lvlText w:val="%1."/>
      <w:lvlJc w:val="left"/>
      <w:pPr>
        <w:tabs>
          <w:tab w:val="num" w:pos="555"/>
        </w:tabs>
        <w:ind w:left="555" w:hanging="55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3">
    <w:nsid w:val="75713FB0"/>
    <w:multiLevelType w:val="hybridMultilevel"/>
    <w:tmpl w:val="42CE416A"/>
    <w:lvl w:ilvl="0" w:tplc="70A86BD4">
      <w:start w:val="1"/>
      <w:numFmt w:val="decimal"/>
      <w:lvlText w:val="%1."/>
      <w:lvlJc w:val="left"/>
      <w:pPr>
        <w:tabs>
          <w:tab w:val="num" w:pos="600"/>
        </w:tabs>
        <w:ind w:left="600" w:hanging="42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abstractNum w:abstractNumId="24">
    <w:nsid w:val="761020B8"/>
    <w:multiLevelType w:val="singleLevel"/>
    <w:tmpl w:val="B746AD76"/>
    <w:lvl w:ilvl="0">
      <w:numFmt w:val="bullet"/>
      <w:lvlText w:val="-"/>
      <w:lvlJc w:val="left"/>
      <w:pPr>
        <w:tabs>
          <w:tab w:val="num" w:pos="360"/>
        </w:tabs>
        <w:ind w:left="360" w:hanging="360"/>
      </w:pPr>
      <w:rPr>
        <w:rFonts w:hint="default"/>
      </w:rPr>
    </w:lvl>
  </w:abstractNum>
  <w:abstractNum w:abstractNumId="25">
    <w:nsid w:val="775974A4"/>
    <w:multiLevelType w:val="multilevel"/>
    <w:tmpl w:val="31F4DF70"/>
    <w:lvl w:ilvl="0">
      <w:start w:val="11"/>
      <w:numFmt w:val="decimal"/>
      <w:lvlText w:val="%1"/>
      <w:lvlJc w:val="left"/>
      <w:pPr>
        <w:tabs>
          <w:tab w:val="num" w:pos="630"/>
        </w:tabs>
        <w:ind w:left="630" w:hanging="630"/>
      </w:pPr>
      <w:rPr>
        <w:rFonts w:cs="Times New Roman" w:hint="default"/>
      </w:rPr>
    </w:lvl>
    <w:lvl w:ilvl="1">
      <w:start w:val="1"/>
      <w:numFmt w:val="decimal"/>
      <w:lvlText w:val="%1.%2"/>
      <w:lvlJc w:val="left"/>
      <w:pPr>
        <w:tabs>
          <w:tab w:val="num" w:pos="630"/>
        </w:tabs>
        <w:ind w:left="630" w:hanging="63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6">
    <w:nsid w:val="78546E9D"/>
    <w:multiLevelType w:val="multilevel"/>
    <w:tmpl w:val="730AD47E"/>
    <w:lvl w:ilvl="0">
      <w:start w:val="16"/>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7">
    <w:nsid w:val="7DC376E0"/>
    <w:multiLevelType w:val="multilevel"/>
    <w:tmpl w:val="69D23EF0"/>
    <w:lvl w:ilvl="0">
      <w:start w:val="13"/>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8">
    <w:nsid w:val="7F790EA5"/>
    <w:multiLevelType w:val="hybridMultilevel"/>
    <w:tmpl w:val="1A5211F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7FDE3DBD"/>
    <w:multiLevelType w:val="hybridMultilevel"/>
    <w:tmpl w:val="BEB48FEA"/>
    <w:lvl w:ilvl="0" w:tplc="BBE25B44">
      <w:start w:val="1"/>
      <w:numFmt w:val="decimal"/>
      <w:lvlText w:val="%1)"/>
      <w:lvlJc w:val="left"/>
      <w:pPr>
        <w:tabs>
          <w:tab w:val="num" w:pos="750"/>
        </w:tabs>
        <w:ind w:left="750" w:hanging="39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6"/>
  </w:num>
  <w:num w:numId="2">
    <w:abstractNumId w:val="17"/>
  </w:num>
  <w:num w:numId="3">
    <w:abstractNumId w:val="15"/>
  </w:num>
  <w:num w:numId="4">
    <w:abstractNumId w:val="18"/>
  </w:num>
  <w:num w:numId="5">
    <w:abstractNumId w:val="29"/>
  </w:num>
  <w:num w:numId="6">
    <w:abstractNumId w:val="6"/>
  </w:num>
  <w:num w:numId="7">
    <w:abstractNumId w:val="11"/>
  </w:num>
  <w:num w:numId="8">
    <w:abstractNumId w:val="25"/>
  </w:num>
  <w:num w:numId="9">
    <w:abstractNumId w:val="10"/>
  </w:num>
  <w:num w:numId="10">
    <w:abstractNumId w:val="27"/>
  </w:num>
  <w:num w:numId="11">
    <w:abstractNumId w:val="22"/>
  </w:num>
  <w:num w:numId="12">
    <w:abstractNumId w:val="26"/>
  </w:num>
  <w:num w:numId="13">
    <w:abstractNumId w:val="24"/>
  </w:num>
  <w:num w:numId="14">
    <w:abstractNumId w:val="13"/>
  </w:num>
  <w:num w:numId="15">
    <w:abstractNumId w:val="4"/>
  </w:num>
  <w:num w:numId="16">
    <w:abstractNumId w:val="28"/>
  </w:num>
  <w:num w:numId="17">
    <w:abstractNumId w:val="8"/>
  </w:num>
  <w:num w:numId="18">
    <w:abstractNumId w:val="23"/>
  </w:num>
  <w:num w:numId="19">
    <w:abstractNumId w:val="14"/>
  </w:num>
  <w:num w:numId="20">
    <w:abstractNumId w:val="0"/>
  </w:num>
  <w:num w:numId="21">
    <w:abstractNumId w:val="24"/>
  </w:num>
  <w:num w:numId="22">
    <w:abstractNumId w:val="21"/>
  </w:num>
  <w:num w:numId="23">
    <w:abstractNumId w:val="9"/>
  </w:num>
  <w:num w:numId="24">
    <w:abstractNumId w:val="2"/>
  </w:num>
  <w:num w:numId="25">
    <w:abstractNumId w:val="12"/>
  </w:num>
  <w:num w:numId="26">
    <w:abstractNumId w:val="5"/>
  </w:num>
  <w:num w:numId="27">
    <w:abstractNumId w:val="1"/>
  </w:num>
  <w:num w:numId="28">
    <w:abstractNumId w:val="20"/>
  </w:num>
  <w:num w:numId="29">
    <w:abstractNumId w:val="7"/>
  </w:num>
  <w:num w:numId="30">
    <w:abstractNumId w:val="19"/>
  </w:num>
  <w:num w:numId="31">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B6935"/>
    <w:rsid w:val="00002962"/>
    <w:rsid w:val="000117AA"/>
    <w:rsid w:val="000121C3"/>
    <w:rsid w:val="0001606C"/>
    <w:rsid w:val="00023400"/>
    <w:rsid w:val="00032B5F"/>
    <w:rsid w:val="00032BFC"/>
    <w:rsid w:val="00040A1B"/>
    <w:rsid w:val="00041322"/>
    <w:rsid w:val="00043E57"/>
    <w:rsid w:val="00071E00"/>
    <w:rsid w:val="000A5BA3"/>
    <w:rsid w:val="000B3AA5"/>
    <w:rsid w:val="000C2BF8"/>
    <w:rsid w:val="000D7278"/>
    <w:rsid w:val="000E3293"/>
    <w:rsid w:val="000E5226"/>
    <w:rsid w:val="00105512"/>
    <w:rsid w:val="00121B2B"/>
    <w:rsid w:val="00123CC4"/>
    <w:rsid w:val="00126D99"/>
    <w:rsid w:val="00127021"/>
    <w:rsid w:val="00130727"/>
    <w:rsid w:val="00132DFA"/>
    <w:rsid w:val="001361D7"/>
    <w:rsid w:val="00137DE1"/>
    <w:rsid w:val="00140C39"/>
    <w:rsid w:val="00147F80"/>
    <w:rsid w:val="001509BD"/>
    <w:rsid w:val="001676C8"/>
    <w:rsid w:val="00172AAE"/>
    <w:rsid w:val="00180414"/>
    <w:rsid w:val="001829EB"/>
    <w:rsid w:val="001B2E1D"/>
    <w:rsid w:val="001C3D1A"/>
    <w:rsid w:val="001C63A6"/>
    <w:rsid w:val="001C7E57"/>
    <w:rsid w:val="001D293E"/>
    <w:rsid w:val="001D7FD0"/>
    <w:rsid w:val="001E09C4"/>
    <w:rsid w:val="001E0F69"/>
    <w:rsid w:val="0020759D"/>
    <w:rsid w:val="00207FEC"/>
    <w:rsid w:val="0022085B"/>
    <w:rsid w:val="00237985"/>
    <w:rsid w:val="00245BB1"/>
    <w:rsid w:val="00261B0F"/>
    <w:rsid w:val="00262C6F"/>
    <w:rsid w:val="0027316A"/>
    <w:rsid w:val="00280459"/>
    <w:rsid w:val="0028301C"/>
    <w:rsid w:val="002852F5"/>
    <w:rsid w:val="002A2680"/>
    <w:rsid w:val="002C0D6D"/>
    <w:rsid w:val="002C1E4F"/>
    <w:rsid w:val="002E4832"/>
    <w:rsid w:val="002F67A7"/>
    <w:rsid w:val="00306BD1"/>
    <w:rsid w:val="00316E17"/>
    <w:rsid w:val="00320649"/>
    <w:rsid w:val="003245F9"/>
    <w:rsid w:val="00326289"/>
    <w:rsid w:val="003313DC"/>
    <w:rsid w:val="0033281B"/>
    <w:rsid w:val="00343C39"/>
    <w:rsid w:val="00344BC3"/>
    <w:rsid w:val="0034629C"/>
    <w:rsid w:val="0035165A"/>
    <w:rsid w:val="00352AA4"/>
    <w:rsid w:val="0035684B"/>
    <w:rsid w:val="003610DA"/>
    <w:rsid w:val="0036146E"/>
    <w:rsid w:val="00367A9C"/>
    <w:rsid w:val="00370E4E"/>
    <w:rsid w:val="00377F5D"/>
    <w:rsid w:val="003831D2"/>
    <w:rsid w:val="00383213"/>
    <w:rsid w:val="00392807"/>
    <w:rsid w:val="003D0CDB"/>
    <w:rsid w:val="003D4630"/>
    <w:rsid w:val="003E38C3"/>
    <w:rsid w:val="003F0453"/>
    <w:rsid w:val="004055BF"/>
    <w:rsid w:val="00405771"/>
    <w:rsid w:val="00416CA8"/>
    <w:rsid w:val="00437754"/>
    <w:rsid w:val="00443F0A"/>
    <w:rsid w:val="00446018"/>
    <w:rsid w:val="00453F90"/>
    <w:rsid w:val="00456AE5"/>
    <w:rsid w:val="0047224C"/>
    <w:rsid w:val="00475DFC"/>
    <w:rsid w:val="00477724"/>
    <w:rsid w:val="00477819"/>
    <w:rsid w:val="004836AA"/>
    <w:rsid w:val="00496238"/>
    <w:rsid w:val="004A461E"/>
    <w:rsid w:val="004B12BC"/>
    <w:rsid w:val="004B6935"/>
    <w:rsid w:val="004C1D47"/>
    <w:rsid w:val="004C2D89"/>
    <w:rsid w:val="004C2EB6"/>
    <w:rsid w:val="004D14FD"/>
    <w:rsid w:val="004D6E8F"/>
    <w:rsid w:val="004D7A1B"/>
    <w:rsid w:val="004F3757"/>
    <w:rsid w:val="00500C3A"/>
    <w:rsid w:val="00527379"/>
    <w:rsid w:val="00536A84"/>
    <w:rsid w:val="005417B3"/>
    <w:rsid w:val="00545E4B"/>
    <w:rsid w:val="00574BF0"/>
    <w:rsid w:val="0058273D"/>
    <w:rsid w:val="00584BA5"/>
    <w:rsid w:val="00590790"/>
    <w:rsid w:val="005A64D0"/>
    <w:rsid w:val="005A7E38"/>
    <w:rsid w:val="005B6E89"/>
    <w:rsid w:val="005C0D81"/>
    <w:rsid w:val="005C55B5"/>
    <w:rsid w:val="005D1C66"/>
    <w:rsid w:val="005E04FC"/>
    <w:rsid w:val="005F000E"/>
    <w:rsid w:val="005F2BCC"/>
    <w:rsid w:val="00606D91"/>
    <w:rsid w:val="0060750F"/>
    <w:rsid w:val="00607DE2"/>
    <w:rsid w:val="00613FA7"/>
    <w:rsid w:val="00616C35"/>
    <w:rsid w:val="006233BC"/>
    <w:rsid w:val="006478E4"/>
    <w:rsid w:val="006546F9"/>
    <w:rsid w:val="00654F22"/>
    <w:rsid w:val="0066218E"/>
    <w:rsid w:val="0068484C"/>
    <w:rsid w:val="0068620B"/>
    <w:rsid w:val="006A77AA"/>
    <w:rsid w:val="006B36D8"/>
    <w:rsid w:val="006C36E7"/>
    <w:rsid w:val="006C7A16"/>
    <w:rsid w:val="006D3AF7"/>
    <w:rsid w:val="006F06B4"/>
    <w:rsid w:val="006F592F"/>
    <w:rsid w:val="006F635E"/>
    <w:rsid w:val="0070052B"/>
    <w:rsid w:val="00724FAD"/>
    <w:rsid w:val="007409E6"/>
    <w:rsid w:val="00757DFE"/>
    <w:rsid w:val="007620A2"/>
    <w:rsid w:val="00763748"/>
    <w:rsid w:val="007666BE"/>
    <w:rsid w:val="00766718"/>
    <w:rsid w:val="00770448"/>
    <w:rsid w:val="007A05D3"/>
    <w:rsid w:val="007A79A1"/>
    <w:rsid w:val="007B04B9"/>
    <w:rsid w:val="007B2713"/>
    <w:rsid w:val="007B46DE"/>
    <w:rsid w:val="007B718F"/>
    <w:rsid w:val="007E3299"/>
    <w:rsid w:val="007E6E5D"/>
    <w:rsid w:val="007F5D67"/>
    <w:rsid w:val="00802240"/>
    <w:rsid w:val="00813F60"/>
    <w:rsid w:val="00820711"/>
    <w:rsid w:val="00827AE9"/>
    <w:rsid w:val="0083652D"/>
    <w:rsid w:val="00850B2F"/>
    <w:rsid w:val="0085399C"/>
    <w:rsid w:val="00867086"/>
    <w:rsid w:val="00873051"/>
    <w:rsid w:val="008762EE"/>
    <w:rsid w:val="0087652E"/>
    <w:rsid w:val="00894C6B"/>
    <w:rsid w:val="008A7CEB"/>
    <w:rsid w:val="008D1936"/>
    <w:rsid w:val="008D7AE2"/>
    <w:rsid w:val="008E400B"/>
    <w:rsid w:val="008F3BD6"/>
    <w:rsid w:val="00904F9C"/>
    <w:rsid w:val="009053E2"/>
    <w:rsid w:val="00912E80"/>
    <w:rsid w:val="00914D1F"/>
    <w:rsid w:val="00923015"/>
    <w:rsid w:val="00935DFC"/>
    <w:rsid w:val="00945470"/>
    <w:rsid w:val="00960A43"/>
    <w:rsid w:val="00964D64"/>
    <w:rsid w:val="00982D01"/>
    <w:rsid w:val="00986A37"/>
    <w:rsid w:val="00987E79"/>
    <w:rsid w:val="009A3C50"/>
    <w:rsid w:val="009A4F5D"/>
    <w:rsid w:val="009A5561"/>
    <w:rsid w:val="009E3FE3"/>
    <w:rsid w:val="009F00C4"/>
    <w:rsid w:val="00A037C2"/>
    <w:rsid w:val="00A0549C"/>
    <w:rsid w:val="00A062B8"/>
    <w:rsid w:val="00A36CC9"/>
    <w:rsid w:val="00A42576"/>
    <w:rsid w:val="00A455DE"/>
    <w:rsid w:val="00A50176"/>
    <w:rsid w:val="00A561A7"/>
    <w:rsid w:val="00A75C25"/>
    <w:rsid w:val="00A77ABD"/>
    <w:rsid w:val="00A77B94"/>
    <w:rsid w:val="00A825E0"/>
    <w:rsid w:val="00AA39F9"/>
    <w:rsid w:val="00AB2A97"/>
    <w:rsid w:val="00AB4B8F"/>
    <w:rsid w:val="00AB69C1"/>
    <w:rsid w:val="00AC2947"/>
    <w:rsid w:val="00AC2FC4"/>
    <w:rsid w:val="00AD009B"/>
    <w:rsid w:val="00AE6C17"/>
    <w:rsid w:val="00AF51C2"/>
    <w:rsid w:val="00B05577"/>
    <w:rsid w:val="00B1797D"/>
    <w:rsid w:val="00B21DF2"/>
    <w:rsid w:val="00B24499"/>
    <w:rsid w:val="00B54AED"/>
    <w:rsid w:val="00B60AE8"/>
    <w:rsid w:val="00B648F2"/>
    <w:rsid w:val="00B70D75"/>
    <w:rsid w:val="00B72F90"/>
    <w:rsid w:val="00B9240F"/>
    <w:rsid w:val="00BA5489"/>
    <w:rsid w:val="00BA5943"/>
    <w:rsid w:val="00BA771C"/>
    <w:rsid w:val="00BB62D1"/>
    <w:rsid w:val="00BC4B57"/>
    <w:rsid w:val="00BD34AF"/>
    <w:rsid w:val="00BD370D"/>
    <w:rsid w:val="00BE0DBE"/>
    <w:rsid w:val="00BE221D"/>
    <w:rsid w:val="00C1291D"/>
    <w:rsid w:val="00C25985"/>
    <w:rsid w:val="00C3092E"/>
    <w:rsid w:val="00C37C0A"/>
    <w:rsid w:val="00C4508F"/>
    <w:rsid w:val="00C56DC9"/>
    <w:rsid w:val="00C73F37"/>
    <w:rsid w:val="00C75BC6"/>
    <w:rsid w:val="00C827AC"/>
    <w:rsid w:val="00C85A6D"/>
    <w:rsid w:val="00C919AA"/>
    <w:rsid w:val="00C91B21"/>
    <w:rsid w:val="00C9533D"/>
    <w:rsid w:val="00CB7DBD"/>
    <w:rsid w:val="00CC7E64"/>
    <w:rsid w:val="00CD0FD0"/>
    <w:rsid w:val="00CD14A6"/>
    <w:rsid w:val="00CE0FBB"/>
    <w:rsid w:val="00CF00F0"/>
    <w:rsid w:val="00D00590"/>
    <w:rsid w:val="00D02982"/>
    <w:rsid w:val="00D03DA7"/>
    <w:rsid w:val="00D050B2"/>
    <w:rsid w:val="00D069E1"/>
    <w:rsid w:val="00D21076"/>
    <w:rsid w:val="00D25146"/>
    <w:rsid w:val="00D2583A"/>
    <w:rsid w:val="00D345BB"/>
    <w:rsid w:val="00D42CFA"/>
    <w:rsid w:val="00D561D8"/>
    <w:rsid w:val="00D657D7"/>
    <w:rsid w:val="00D75577"/>
    <w:rsid w:val="00D80DEE"/>
    <w:rsid w:val="00D83393"/>
    <w:rsid w:val="00D84ED4"/>
    <w:rsid w:val="00D914A7"/>
    <w:rsid w:val="00D97D9C"/>
    <w:rsid w:val="00DA21F9"/>
    <w:rsid w:val="00DA5288"/>
    <w:rsid w:val="00DD1600"/>
    <w:rsid w:val="00DE025C"/>
    <w:rsid w:val="00DE6F0A"/>
    <w:rsid w:val="00E0314E"/>
    <w:rsid w:val="00E114C1"/>
    <w:rsid w:val="00E33918"/>
    <w:rsid w:val="00E44D1C"/>
    <w:rsid w:val="00E47969"/>
    <w:rsid w:val="00E56745"/>
    <w:rsid w:val="00E86748"/>
    <w:rsid w:val="00E91BBE"/>
    <w:rsid w:val="00E950B1"/>
    <w:rsid w:val="00EA2A5D"/>
    <w:rsid w:val="00EA4308"/>
    <w:rsid w:val="00EA7A53"/>
    <w:rsid w:val="00EB3ACD"/>
    <w:rsid w:val="00ED27FD"/>
    <w:rsid w:val="00ED6873"/>
    <w:rsid w:val="00ED7A84"/>
    <w:rsid w:val="00EE0DDB"/>
    <w:rsid w:val="00EE4E06"/>
    <w:rsid w:val="00EF18A8"/>
    <w:rsid w:val="00F06BBA"/>
    <w:rsid w:val="00F07F58"/>
    <w:rsid w:val="00F15E6B"/>
    <w:rsid w:val="00F2602C"/>
    <w:rsid w:val="00F277F5"/>
    <w:rsid w:val="00F324A0"/>
    <w:rsid w:val="00F356BF"/>
    <w:rsid w:val="00F37821"/>
    <w:rsid w:val="00F41C40"/>
    <w:rsid w:val="00F4369E"/>
    <w:rsid w:val="00F525D4"/>
    <w:rsid w:val="00F769DA"/>
    <w:rsid w:val="00F95322"/>
    <w:rsid w:val="00F979C8"/>
    <w:rsid w:val="00FC44D0"/>
    <w:rsid w:val="00FD4805"/>
    <w:rsid w:val="00FD5285"/>
    <w:rsid w:val="00FE1F1A"/>
    <w:rsid w:val="00FE59F7"/>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0" w:defQFormat="0" w:count="267">
    <w:lsdException w:name="Normal" w:locked="1" w:semiHidden="0" w:uiPriority="0" w:qFormat="1"/>
    <w:lsdException w:name="heading 1" w:locked="1" w:semiHidden="0" w:uiPriority="0" w:qFormat="1"/>
    <w:lsdException w:name="heading 2" w:locked="1" w:semiHidden="0" w:uiPriority="0" w:qFormat="1"/>
    <w:lsdException w:name="heading 3" w:locked="1" w:semiHidden="0" w:uiPriority="0" w:qFormat="1"/>
    <w:lsdException w:name="heading 4" w:locked="1" w:semiHidden="0" w:uiPriority="0" w:qFormat="1"/>
    <w:lsdException w:name="heading 5" w:locked="1" w:semiHidden="0" w:uiPriority="0" w:qFormat="1"/>
    <w:lsdException w:name="heading 6" w:locked="1" w:semiHidden="0" w:uiPriority="0" w:qFormat="1"/>
    <w:lsdException w:name="heading 7" w:locked="1" w:semiHidden="0" w:uiPriority="0" w:qFormat="1"/>
    <w:lsdException w:name="heading 8" w:locked="1" w:semiHidden="0" w:uiPriority="0" w:qFormat="1"/>
    <w:lsdException w:name="heading 9" w:locked="1" w:semiHidden="0" w:uiPriority="0"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locked="1" w:uiPriority="0"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unhideWhenUsed="1"/>
    <w:lsdException w:name="FollowedHyperlink" w:unhideWhenUsed="1"/>
    <w:lsdException w:name="Strong" w:locked="1" w:semiHidden="0" w:uiPriority="0" w:qFormat="1"/>
    <w:lsdException w:name="Emphasis" w:locked="1" w:semiHidden="0" w:uiPriority="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1" w:semiHidden="0" w:uiPriority="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4B6935"/>
    <w:rPr>
      <w:sz w:val="20"/>
      <w:szCs w:val="20"/>
    </w:rPr>
  </w:style>
  <w:style w:type="paragraph" w:styleId="Heading1">
    <w:name w:val="heading 1"/>
    <w:basedOn w:val="Normal"/>
    <w:next w:val="Normal"/>
    <w:link w:val="Heading1Char"/>
    <w:uiPriority w:val="99"/>
    <w:qFormat/>
    <w:rsid w:val="004B6935"/>
    <w:pPr>
      <w:keepNext/>
      <w:ind w:left="-108"/>
      <w:jc w:val="both"/>
      <w:outlineLvl w:val="0"/>
    </w:pPr>
    <w:rPr>
      <w:sz w:val="24"/>
    </w:rPr>
  </w:style>
  <w:style w:type="paragraph" w:styleId="Heading2">
    <w:name w:val="heading 2"/>
    <w:basedOn w:val="Normal"/>
    <w:next w:val="Normal"/>
    <w:link w:val="Heading2Char"/>
    <w:uiPriority w:val="99"/>
    <w:qFormat/>
    <w:rsid w:val="004B6935"/>
    <w:pPr>
      <w:keepNext/>
      <w:jc w:val="center"/>
      <w:outlineLvl w:val="1"/>
    </w:pPr>
    <w:rPr>
      <w:b/>
      <w:sz w:val="24"/>
    </w:rPr>
  </w:style>
  <w:style w:type="paragraph" w:styleId="Heading3">
    <w:name w:val="heading 3"/>
    <w:basedOn w:val="Normal"/>
    <w:next w:val="Normal"/>
    <w:link w:val="Heading3Char"/>
    <w:uiPriority w:val="99"/>
    <w:qFormat/>
    <w:rsid w:val="004B6935"/>
    <w:pPr>
      <w:keepNext/>
      <w:ind w:left="142"/>
      <w:jc w:val="both"/>
      <w:outlineLvl w:val="2"/>
    </w:pPr>
    <w:rPr>
      <w:b/>
      <w:sz w:val="24"/>
    </w:rPr>
  </w:style>
  <w:style w:type="paragraph" w:styleId="Heading4">
    <w:name w:val="heading 4"/>
    <w:basedOn w:val="Normal"/>
    <w:next w:val="Normal"/>
    <w:link w:val="Heading4Char"/>
    <w:uiPriority w:val="99"/>
    <w:qFormat/>
    <w:rsid w:val="004B6935"/>
    <w:pPr>
      <w:keepNext/>
      <w:ind w:left="142" w:right="282"/>
      <w:jc w:val="both"/>
      <w:outlineLvl w:val="3"/>
    </w:pPr>
    <w:rPr>
      <w:sz w:val="24"/>
    </w:rPr>
  </w:style>
  <w:style w:type="paragraph" w:styleId="Heading5">
    <w:name w:val="heading 5"/>
    <w:basedOn w:val="Normal"/>
    <w:next w:val="Normal"/>
    <w:link w:val="Heading5Char"/>
    <w:uiPriority w:val="99"/>
    <w:qFormat/>
    <w:rsid w:val="004B6935"/>
    <w:pPr>
      <w:keepNext/>
      <w:ind w:right="565"/>
      <w:jc w:val="both"/>
      <w:outlineLvl w:val="4"/>
    </w:pPr>
    <w:rPr>
      <w:sz w:val="24"/>
    </w:rPr>
  </w:style>
  <w:style w:type="paragraph" w:styleId="Heading6">
    <w:name w:val="heading 6"/>
    <w:basedOn w:val="Normal"/>
    <w:next w:val="Normal"/>
    <w:link w:val="Heading6Char"/>
    <w:uiPriority w:val="99"/>
    <w:qFormat/>
    <w:rsid w:val="004B6935"/>
    <w:pPr>
      <w:keepNext/>
      <w:outlineLvl w:val="5"/>
    </w:pPr>
    <w:rPr>
      <w:b/>
      <w:sz w:val="18"/>
    </w:rPr>
  </w:style>
  <w:style w:type="paragraph" w:styleId="Heading7">
    <w:name w:val="heading 7"/>
    <w:basedOn w:val="Normal"/>
    <w:next w:val="Normal"/>
    <w:link w:val="Heading7Char"/>
    <w:uiPriority w:val="99"/>
    <w:qFormat/>
    <w:rsid w:val="004B6935"/>
    <w:pPr>
      <w:keepNext/>
      <w:ind w:left="176"/>
      <w:outlineLvl w:val="6"/>
    </w:pPr>
    <w:rPr>
      <w:b/>
      <w:sz w:val="18"/>
    </w:rPr>
  </w:style>
  <w:style w:type="paragraph" w:styleId="Heading8">
    <w:name w:val="heading 8"/>
    <w:basedOn w:val="Normal"/>
    <w:next w:val="Normal"/>
    <w:link w:val="Heading8Char"/>
    <w:uiPriority w:val="99"/>
    <w:qFormat/>
    <w:rsid w:val="004B6935"/>
    <w:pPr>
      <w:keepNext/>
      <w:jc w:val="center"/>
      <w:outlineLvl w:val="7"/>
    </w:pPr>
    <w:rPr>
      <w:sz w:val="24"/>
    </w:rPr>
  </w:style>
  <w:style w:type="paragraph" w:styleId="Heading9">
    <w:name w:val="heading 9"/>
    <w:basedOn w:val="Normal"/>
    <w:next w:val="Normal"/>
    <w:link w:val="Heading9Char"/>
    <w:uiPriority w:val="99"/>
    <w:qFormat/>
    <w:rsid w:val="004B6935"/>
    <w:pPr>
      <w:keepNext/>
      <w:jc w:val="center"/>
      <w:outlineLvl w:val="8"/>
    </w:pPr>
    <w:rPr>
      <w:b/>
      <w:sz w:val="2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Pr>
      <w:rFonts w:ascii="Cambria" w:hAnsi="Cambria" w:cs="Times New Roman"/>
      <w:b/>
      <w:bCs/>
      <w:i/>
      <w:iCs/>
      <w:sz w:val="28"/>
      <w:szCs w:val="28"/>
    </w:rPr>
  </w:style>
  <w:style w:type="character" w:customStyle="1" w:styleId="Heading3Char">
    <w:name w:val="Heading 3 Char"/>
    <w:basedOn w:val="DefaultParagraphFont"/>
    <w:link w:val="Heading3"/>
    <w:uiPriority w:val="99"/>
    <w:semiHidden/>
    <w:locked/>
    <w:rPr>
      <w:rFonts w:ascii="Cambria" w:hAnsi="Cambria" w:cs="Times New Roman"/>
      <w:b/>
      <w:bCs/>
      <w:sz w:val="26"/>
      <w:szCs w:val="26"/>
    </w:rPr>
  </w:style>
  <w:style w:type="character" w:customStyle="1" w:styleId="Heading4Char">
    <w:name w:val="Heading 4 Char"/>
    <w:basedOn w:val="DefaultParagraphFont"/>
    <w:link w:val="Heading4"/>
    <w:uiPriority w:val="99"/>
    <w:semiHidden/>
    <w:locked/>
    <w:rPr>
      <w:rFonts w:ascii="Calibri" w:hAnsi="Calibri" w:cs="Times New Roman"/>
      <w:b/>
      <w:bCs/>
      <w:sz w:val="28"/>
      <w:szCs w:val="28"/>
    </w:rPr>
  </w:style>
  <w:style w:type="character" w:customStyle="1" w:styleId="Heading5Char">
    <w:name w:val="Heading 5 Char"/>
    <w:basedOn w:val="DefaultParagraphFont"/>
    <w:link w:val="Heading5"/>
    <w:uiPriority w:val="99"/>
    <w:semiHidden/>
    <w:locked/>
    <w:rPr>
      <w:rFonts w:ascii="Calibri" w:hAnsi="Calibri" w:cs="Times New Roman"/>
      <w:b/>
      <w:bCs/>
      <w:i/>
      <w:iCs/>
      <w:sz w:val="26"/>
      <w:szCs w:val="26"/>
    </w:rPr>
  </w:style>
  <w:style w:type="character" w:customStyle="1" w:styleId="Heading6Char">
    <w:name w:val="Heading 6 Char"/>
    <w:basedOn w:val="DefaultParagraphFont"/>
    <w:link w:val="Heading6"/>
    <w:uiPriority w:val="99"/>
    <w:semiHidden/>
    <w:locked/>
    <w:rPr>
      <w:rFonts w:ascii="Calibri" w:hAnsi="Calibri" w:cs="Times New Roman"/>
      <w:b/>
      <w:bCs/>
    </w:rPr>
  </w:style>
  <w:style w:type="character" w:customStyle="1" w:styleId="Heading7Char">
    <w:name w:val="Heading 7 Char"/>
    <w:basedOn w:val="DefaultParagraphFont"/>
    <w:link w:val="Heading7"/>
    <w:uiPriority w:val="99"/>
    <w:semiHidden/>
    <w:locked/>
    <w:rPr>
      <w:rFonts w:ascii="Calibri" w:hAnsi="Calibri" w:cs="Times New Roman"/>
      <w:sz w:val="24"/>
      <w:szCs w:val="24"/>
    </w:rPr>
  </w:style>
  <w:style w:type="character" w:customStyle="1" w:styleId="Heading8Char">
    <w:name w:val="Heading 8 Char"/>
    <w:basedOn w:val="DefaultParagraphFont"/>
    <w:link w:val="Heading8"/>
    <w:uiPriority w:val="99"/>
    <w:semiHidden/>
    <w:locked/>
    <w:rPr>
      <w:rFonts w:ascii="Calibri" w:hAnsi="Calibri" w:cs="Times New Roman"/>
      <w:i/>
      <w:iCs/>
      <w:sz w:val="24"/>
      <w:szCs w:val="24"/>
    </w:rPr>
  </w:style>
  <w:style w:type="character" w:customStyle="1" w:styleId="Heading9Char">
    <w:name w:val="Heading 9 Char"/>
    <w:basedOn w:val="DefaultParagraphFont"/>
    <w:link w:val="Heading9"/>
    <w:uiPriority w:val="99"/>
    <w:semiHidden/>
    <w:locked/>
    <w:rPr>
      <w:rFonts w:ascii="Cambria" w:hAnsi="Cambria" w:cs="Times New Roman"/>
    </w:rPr>
  </w:style>
  <w:style w:type="paragraph" w:styleId="BodyText2">
    <w:name w:val="Body Text 2"/>
    <w:basedOn w:val="Normal"/>
    <w:link w:val="BodyText2Char"/>
    <w:uiPriority w:val="99"/>
    <w:rsid w:val="004B6935"/>
    <w:pPr>
      <w:ind w:right="-1050"/>
      <w:jc w:val="both"/>
    </w:pPr>
    <w:rPr>
      <w:sz w:val="24"/>
    </w:rPr>
  </w:style>
  <w:style w:type="character" w:customStyle="1" w:styleId="BodyText2Char">
    <w:name w:val="Body Text 2 Char"/>
    <w:basedOn w:val="DefaultParagraphFont"/>
    <w:link w:val="BodyText2"/>
    <w:uiPriority w:val="99"/>
    <w:semiHidden/>
    <w:locked/>
    <w:rPr>
      <w:rFonts w:cs="Times New Roman"/>
      <w:sz w:val="20"/>
      <w:szCs w:val="20"/>
    </w:rPr>
  </w:style>
  <w:style w:type="paragraph" w:styleId="BodyTextIndent">
    <w:name w:val="Body Text Indent"/>
    <w:basedOn w:val="Normal"/>
    <w:link w:val="BodyTextIndentChar"/>
    <w:uiPriority w:val="99"/>
    <w:rsid w:val="004B6935"/>
    <w:pPr>
      <w:ind w:firstLine="709"/>
      <w:jc w:val="both"/>
    </w:pPr>
  </w:style>
  <w:style w:type="character" w:customStyle="1" w:styleId="BodyTextIndentChar">
    <w:name w:val="Body Text Indent Char"/>
    <w:basedOn w:val="DefaultParagraphFont"/>
    <w:link w:val="BodyTextIndent"/>
    <w:uiPriority w:val="99"/>
    <w:semiHidden/>
    <w:locked/>
    <w:rPr>
      <w:rFonts w:cs="Times New Roman"/>
      <w:sz w:val="20"/>
      <w:szCs w:val="20"/>
    </w:rPr>
  </w:style>
  <w:style w:type="paragraph" w:styleId="BodyTextIndent2">
    <w:name w:val="Body Text Indent 2"/>
    <w:basedOn w:val="Normal"/>
    <w:link w:val="BodyTextIndent2Char"/>
    <w:uiPriority w:val="99"/>
    <w:rsid w:val="004B6935"/>
    <w:pPr>
      <w:ind w:left="-108" w:firstLine="828"/>
      <w:jc w:val="both"/>
    </w:pPr>
    <w:rPr>
      <w:sz w:val="24"/>
    </w:rPr>
  </w:style>
  <w:style w:type="character" w:customStyle="1" w:styleId="BodyTextIndent2Char">
    <w:name w:val="Body Text Indent 2 Char"/>
    <w:basedOn w:val="DefaultParagraphFont"/>
    <w:link w:val="BodyTextIndent2"/>
    <w:uiPriority w:val="99"/>
    <w:semiHidden/>
    <w:locked/>
    <w:rPr>
      <w:rFonts w:cs="Times New Roman"/>
      <w:sz w:val="20"/>
      <w:szCs w:val="20"/>
    </w:rPr>
  </w:style>
  <w:style w:type="paragraph" w:styleId="BodyTextIndent3">
    <w:name w:val="Body Text Indent 3"/>
    <w:basedOn w:val="Normal"/>
    <w:link w:val="BodyTextIndent3Char"/>
    <w:uiPriority w:val="99"/>
    <w:rsid w:val="004B6935"/>
    <w:pPr>
      <w:ind w:left="-108"/>
      <w:jc w:val="both"/>
    </w:pPr>
    <w:rPr>
      <w:sz w:val="24"/>
    </w:rPr>
  </w:style>
  <w:style w:type="character" w:customStyle="1" w:styleId="BodyTextIndent3Char">
    <w:name w:val="Body Text Indent 3 Char"/>
    <w:basedOn w:val="DefaultParagraphFont"/>
    <w:link w:val="BodyTextIndent3"/>
    <w:uiPriority w:val="99"/>
    <w:semiHidden/>
    <w:locked/>
    <w:rPr>
      <w:rFonts w:cs="Times New Roman"/>
      <w:sz w:val="16"/>
      <w:szCs w:val="16"/>
    </w:rPr>
  </w:style>
  <w:style w:type="paragraph" w:styleId="BodyText">
    <w:name w:val="Body Text"/>
    <w:basedOn w:val="Normal"/>
    <w:link w:val="BodyTextChar"/>
    <w:uiPriority w:val="99"/>
    <w:rsid w:val="004B6935"/>
    <w:pPr>
      <w:ind w:right="990"/>
      <w:jc w:val="both"/>
    </w:pPr>
    <w:rPr>
      <w:sz w:val="24"/>
    </w:rPr>
  </w:style>
  <w:style w:type="character" w:customStyle="1" w:styleId="BodyTextChar">
    <w:name w:val="Body Text Char"/>
    <w:basedOn w:val="DefaultParagraphFont"/>
    <w:link w:val="BodyText"/>
    <w:uiPriority w:val="99"/>
    <w:semiHidden/>
    <w:locked/>
    <w:rPr>
      <w:rFonts w:cs="Times New Roman"/>
      <w:sz w:val="20"/>
      <w:szCs w:val="20"/>
    </w:rPr>
  </w:style>
  <w:style w:type="paragraph" w:styleId="Header">
    <w:name w:val="header"/>
    <w:basedOn w:val="Normal"/>
    <w:link w:val="HeaderChar"/>
    <w:uiPriority w:val="99"/>
    <w:rsid w:val="004B6935"/>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0"/>
      <w:szCs w:val="20"/>
    </w:rPr>
  </w:style>
  <w:style w:type="character" w:styleId="PageNumber">
    <w:name w:val="page number"/>
    <w:basedOn w:val="DefaultParagraphFont"/>
    <w:uiPriority w:val="99"/>
    <w:rsid w:val="004B6935"/>
    <w:rPr>
      <w:rFonts w:cs="Times New Roman"/>
    </w:rPr>
  </w:style>
  <w:style w:type="paragraph" w:styleId="BodyText3">
    <w:name w:val="Body Text 3"/>
    <w:basedOn w:val="Normal"/>
    <w:link w:val="BodyText3Char"/>
    <w:uiPriority w:val="99"/>
    <w:rsid w:val="004B6935"/>
    <w:pPr>
      <w:ind w:right="849"/>
      <w:jc w:val="both"/>
    </w:pPr>
    <w:rPr>
      <w:sz w:val="24"/>
    </w:rPr>
  </w:style>
  <w:style w:type="character" w:customStyle="1" w:styleId="BodyText3Char">
    <w:name w:val="Body Text 3 Char"/>
    <w:basedOn w:val="DefaultParagraphFont"/>
    <w:link w:val="BodyText3"/>
    <w:uiPriority w:val="99"/>
    <w:semiHidden/>
    <w:locked/>
    <w:rPr>
      <w:rFonts w:cs="Times New Roman"/>
      <w:sz w:val="16"/>
      <w:szCs w:val="16"/>
    </w:rPr>
  </w:style>
  <w:style w:type="paragraph" w:styleId="BlockText">
    <w:name w:val="Block Text"/>
    <w:basedOn w:val="Normal"/>
    <w:uiPriority w:val="99"/>
    <w:rsid w:val="004B6935"/>
    <w:pPr>
      <w:ind w:left="142" w:right="282" w:firstLine="720"/>
      <w:jc w:val="both"/>
    </w:pPr>
    <w:rPr>
      <w:sz w:val="24"/>
    </w:rPr>
  </w:style>
  <w:style w:type="paragraph" w:styleId="Footer">
    <w:name w:val="footer"/>
    <w:basedOn w:val="Normal"/>
    <w:link w:val="FooterChar"/>
    <w:uiPriority w:val="99"/>
    <w:rsid w:val="004B6935"/>
    <w:pPr>
      <w:tabs>
        <w:tab w:val="center" w:pos="4677"/>
        <w:tab w:val="right" w:pos="9355"/>
      </w:tabs>
    </w:pPr>
  </w:style>
  <w:style w:type="character" w:customStyle="1" w:styleId="FooterChar">
    <w:name w:val="Footer Char"/>
    <w:basedOn w:val="DefaultParagraphFont"/>
    <w:link w:val="Footer"/>
    <w:uiPriority w:val="99"/>
    <w:semiHidden/>
    <w:locked/>
    <w:rPr>
      <w:rFonts w:cs="Times New Roman"/>
      <w:sz w:val="20"/>
      <w:szCs w:val="20"/>
    </w:rPr>
  </w:style>
  <w:style w:type="paragraph" w:customStyle="1" w:styleId="ConsPlusTitle">
    <w:name w:val="ConsPlusTitle"/>
    <w:uiPriority w:val="99"/>
    <w:rsid w:val="004B6935"/>
    <w:pPr>
      <w:autoSpaceDE w:val="0"/>
      <w:autoSpaceDN w:val="0"/>
      <w:adjustRightInd w:val="0"/>
    </w:pPr>
    <w:rPr>
      <w:b/>
      <w:bCs/>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Normal"/>
    <w:uiPriority w:val="99"/>
    <w:rsid w:val="004B6935"/>
    <w:pPr>
      <w:spacing w:before="100" w:beforeAutospacing="1" w:after="100" w:afterAutospacing="1"/>
    </w:pPr>
    <w:rPr>
      <w:rFonts w:ascii="Tahoma" w:hAnsi="Tahoma"/>
      <w:lang w:val="en-US" w:eastAsia="en-US"/>
    </w:rPr>
  </w:style>
  <w:style w:type="paragraph" w:customStyle="1" w:styleId="ConsPlusNormal">
    <w:name w:val="ConsPlusNormal"/>
    <w:uiPriority w:val="99"/>
    <w:rsid w:val="004B6935"/>
    <w:pPr>
      <w:widowControl w:val="0"/>
      <w:autoSpaceDE w:val="0"/>
      <w:autoSpaceDN w:val="0"/>
      <w:adjustRightInd w:val="0"/>
      <w:ind w:firstLine="720"/>
    </w:pPr>
    <w:rPr>
      <w:rFonts w:ascii="Arial" w:hAnsi="Arial" w:cs="Arial"/>
      <w:sz w:val="20"/>
      <w:szCs w:val="20"/>
    </w:rPr>
  </w:style>
  <w:style w:type="paragraph" w:customStyle="1" w:styleId="ConsNonformat">
    <w:name w:val="ConsNonformat"/>
    <w:link w:val="ConsNonformat0"/>
    <w:uiPriority w:val="99"/>
    <w:rsid w:val="004B6935"/>
    <w:pPr>
      <w:widowControl w:val="0"/>
      <w:autoSpaceDE w:val="0"/>
      <w:autoSpaceDN w:val="0"/>
      <w:adjustRightInd w:val="0"/>
    </w:pPr>
    <w:rPr>
      <w:rFonts w:ascii="Courier New" w:hAnsi="Courier New" w:cs="Courier New"/>
      <w:sz w:val="20"/>
      <w:szCs w:val="20"/>
    </w:rPr>
  </w:style>
  <w:style w:type="character" w:customStyle="1" w:styleId="ConsNonformat0">
    <w:name w:val="ConsNonformat Знак"/>
    <w:basedOn w:val="DefaultParagraphFont"/>
    <w:link w:val="ConsNonformat"/>
    <w:uiPriority w:val="99"/>
    <w:locked/>
    <w:rsid w:val="004B6935"/>
    <w:rPr>
      <w:rFonts w:ascii="Courier New" w:hAnsi="Courier New" w:cs="Courier New"/>
      <w:lang w:val="ru-RU" w:eastAsia="ru-RU" w:bidi="ar-SA"/>
    </w:rPr>
  </w:style>
  <w:style w:type="paragraph" w:customStyle="1" w:styleId="ConsNormal">
    <w:name w:val="ConsNormal"/>
    <w:uiPriority w:val="99"/>
    <w:rsid w:val="004B6935"/>
    <w:pPr>
      <w:snapToGrid w:val="0"/>
      <w:ind w:right="19772" w:firstLine="720"/>
    </w:pPr>
    <w:rPr>
      <w:rFonts w:ascii="Arial" w:hAnsi="Arial"/>
      <w:sz w:val="20"/>
      <w:szCs w:val="20"/>
    </w:rPr>
  </w:style>
  <w:style w:type="character" w:styleId="Hyperlink">
    <w:name w:val="Hyperlink"/>
    <w:basedOn w:val="DefaultParagraphFont"/>
    <w:uiPriority w:val="99"/>
    <w:rsid w:val="004B6935"/>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divs>
    <w:div w:id="2313729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15</TotalTime>
  <Pages>2</Pages>
  <Words>652</Words>
  <Characters>3720</Characters>
  <Application>Microsoft Office Outlook</Application>
  <DocSecurity>0</DocSecurity>
  <Lines>0</Lines>
  <Paragraphs>0</Paragraphs>
  <ScaleCrop>false</ScaleCrop>
  <Company>RePack by SPecialiST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Прокурору Республики Тыва</dc:title>
  <dc:subject/>
  <dc:creator>User</dc:creator>
  <cp:keywords/>
  <dc:description/>
  <cp:lastModifiedBy>Admin</cp:lastModifiedBy>
  <cp:revision>4</cp:revision>
  <dcterms:created xsi:type="dcterms:W3CDTF">2019-01-18T07:02:00Z</dcterms:created>
  <dcterms:modified xsi:type="dcterms:W3CDTF">2019-01-21T09:56:00Z</dcterms:modified>
</cp:coreProperties>
</file>