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3AC6E3C8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3E3844">
        <w:rPr>
          <w:rFonts w:ascii="Times New Roman" w:hAnsi="Times New Roman" w:cs="Times New Roman"/>
          <w:b/>
          <w:sz w:val="28"/>
          <w:szCs w:val="28"/>
        </w:rPr>
        <w:t>1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4F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C31F6F">
        <w:rPr>
          <w:rFonts w:ascii="Times New Roman" w:hAnsi="Times New Roman" w:cs="Times New Roman"/>
          <w:b/>
          <w:sz w:val="28"/>
          <w:szCs w:val="28"/>
        </w:rPr>
        <w:t>1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5E288F54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31F6F">
        <w:rPr>
          <w:rFonts w:ascii="Times New Roman" w:hAnsi="Times New Roman" w:cs="Times New Roman"/>
          <w:sz w:val="28"/>
          <w:szCs w:val="28"/>
        </w:rPr>
        <w:t>8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20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31F6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21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31F6F">
        <w:rPr>
          <w:rFonts w:ascii="Times New Roman" w:hAnsi="Times New Roman" w:cs="Times New Roman"/>
          <w:sz w:val="28"/>
          <w:szCs w:val="28"/>
        </w:rPr>
        <w:t>3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72014A70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сумон Солчурский за </w:t>
      </w:r>
      <w:r w:rsidR="003E3844">
        <w:rPr>
          <w:rFonts w:ascii="Times New Roman" w:hAnsi="Times New Roman" w:cs="Times New Roman"/>
          <w:sz w:val="28"/>
          <w:szCs w:val="28"/>
        </w:rPr>
        <w:t>1</w:t>
      </w:r>
      <w:r w:rsidR="00253D4A">
        <w:rPr>
          <w:rFonts w:ascii="Times New Roman" w:hAnsi="Times New Roman" w:cs="Times New Roman"/>
          <w:sz w:val="28"/>
          <w:szCs w:val="28"/>
        </w:rPr>
        <w:t xml:space="preserve"> </w:t>
      </w:r>
      <w:r w:rsidR="007144F6">
        <w:rPr>
          <w:rFonts w:ascii="Times New Roman" w:hAnsi="Times New Roman" w:cs="Times New Roman"/>
          <w:sz w:val="28"/>
          <w:szCs w:val="28"/>
        </w:rPr>
        <w:t>полугодие</w:t>
      </w:r>
      <w:r w:rsidR="00253D4A">
        <w:rPr>
          <w:rFonts w:ascii="Times New Roman" w:hAnsi="Times New Roman" w:cs="Times New Roman"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7F1080">
        <w:rPr>
          <w:rFonts w:ascii="Times New Roman" w:hAnsi="Times New Roman" w:cs="Times New Roman"/>
          <w:sz w:val="28"/>
          <w:szCs w:val="28"/>
        </w:rPr>
        <w:t xml:space="preserve">1 </w:t>
      </w:r>
      <w:r w:rsidR="00253D4A">
        <w:rPr>
          <w:rFonts w:ascii="Times New Roman" w:hAnsi="Times New Roman" w:cs="Times New Roman"/>
          <w:sz w:val="28"/>
          <w:szCs w:val="28"/>
        </w:rPr>
        <w:t xml:space="preserve">года составило по доходам в сумме </w:t>
      </w:r>
      <w:r w:rsidR="007144F6">
        <w:rPr>
          <w:rFonts w:ascii="Times New Roman" w:hAnsi="Times New Roman" w:cs="Times New Roman"/>
          <w:sz w:val="28"/>
          <w:szCs w:val="28"/>
        </w:rPr>
        <w:t>2863,22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144F6">
        <w:rPr>
          <w:rFonts w:ascii="Times New Roman" w:hAnsi="Times New Roman" w:cs="Times New Roman"/>
          <w:sz w:val="28"/>
          <w:szCs w:val="28"/>
        </w:rPr>
        <w:t>56,19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043271F9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7144F6">
        <w:rPr>
          <w:rFonts w:ascii="Times New Roman" w:hAnsi="Times New Roman" w:cs="Times New Roman"/>
          <w:sz w:val="28"/>
          <w:szCs w:val="28"/>
        </w:rPr>
        <w:t>134,91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144F6">
        <w:rPr>
          <w:rFonts w:ascii="Times New Roman" w:hAnsi="Times New Roman" w:cs="Times New Roman"/>
          <w:sz w:val="28"/>
          <w:szCs w:val="28"/>
        </w:rPr>
        <w:t>49,78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7E65C880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7144F6">
        <w:rPr>
          <w:rFonts w:ascii="Times New Roman" w:hAnsi="Times New Roman" w:cs="Times New Roman"/>
          <w:sz w:val="28"/>
          <w:szCs w:val="28"/>
        </w:rPr>
        <w:t>63,19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144F6">
        <w:rPr>
          <w:rFonts w:ascii="Times New Roman" w:hAnsi="Times New Roman" w:cs="Times New Roman"/>
          <w:sz w:val="28"/>
          <w:szCs w:val="28"/>
        </w:rPr>
        <w:t>73,48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21C9D1FC" w14:textId="0BBE7DCF" w:rsidR="00BE0D18" w:rsidRDefault="00BE0D18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сельскохозяйственный налог 1,26 тыс. рублей или 21,06% к годовым бюджетным назначениям.</w:t>
      </w:r>
    </w:p>
    <w:p w14:paraId="223E2E79" w14:textId="15509732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BE0D18">
        <w:rPr>
          <w:rFonts w:ascii="Times New Roman" w:hAnsi="Times New Roman" w:cs="Times New Roman"/>
          <w:sz w:val="28"/>
          <w:szCs w:val="28"/>
        </w:rPr>
        <w:t>6,61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E0D18">
        <w:rPr>
          <w:rFonts w:ascii="Times New Roman" w:hAnsi="Times New Roman" w:cs="Times New Roman"/>
          <w:sz w:val="28"/>
          <w:szCs w:val="28"/>
        </w:rPr>
        <w:t>14,69</w:t>
      </w:r>
      <w:r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</w:t>
      </w:r>
    </w:p>
    <w:p w14:paraId="5A131AD7" w14:textId="773878A2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BE0D18">
        <w:rPr>
          <w:rFonts w:ascii="Times New Roman" w:hAnsi="Times New Roman" w:cs="Times New Roman"/>
          <w:sz w:val="28"/>
          <w:szCs w:val="28"/>
        </w:rPr>
        <w:t>26,51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E0D18">
        <w:rPr>
          <w:rFonts w:ascii="Times New Roman" w:hAnsi="Times New Roman" w:cs="Times New Roman"/>
          <w:sz w:val="28"/>
          <w:szCs w:val="28"/>
        </w:rPr>
        <w:t>32,33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37195663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BE0D18">
        <w:rPr>
          <w:rFonts w:ascii="Times New Roman" w:hAnsi="Times New Roman" w:cs="Times New Roman"/>
          <w:sz w:val="28"/>
          <w:szCs w:val="28"/>
        </w:rPr>
        <w:t>37,33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BE0D18">
        <w:rPr>
          <w:rFonts w:ascii="Times New Roman" w:hAnsi="Times New Roman" w:cs="Times New Roman"/>
          <w:sz w:val="28"/>
          <w:szCs w:val="28"/>
        </w:rPr>
        <w:t>71,79</w:t>
      </w:r>
      <w:r w:rsidR="006B6341">
        <w:rPr>
          <w:rFonts w:ascii="Times New Roman" w:hAnsi="Times New Roman" w:cs="Times New Roman"/>
          <w:sz w:val="28"/>
          <w:szCs w:val="28"/>
        </w:rPr>
        <w:t xml:space="preserve"> % к годовым</w:t>
      </w:r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7B3587B6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BE0D18">
        <w:rPr>
          <w:rFonts w:ascii="Times New Roman" w:hAnsi="Times New Roman" w:cs="Times New Roman"/>
          <w:sz w:val="28"/>
          <w:szCs w:val="28"/>
        </w:rPr>
        <w:t>6</w:t>
      </w:r>
      <w:r w:rsidR="00921BE9">
        <w:rPr>
          <w:rFonts w:ascii="Times New Roman" w:hAnsi="Times New Roman" w:cs="Times New Roman"/>
          <w:sz w:val="28"/>
          <w:szCs w:val="28"/>
        </w:rPr>
        <w:t xml:space="preserve"> </w:t>
      </w:r>
      <w:r w:rsidR="00136802">
        <w:rPr>
          <w:rFonts w:ascii="Times New Roman" w:hAnsi="Times New Roman" w:cs="Times New Roman"/>
          <w:sz w:val="28"/>
          <w:szCs w:val="28"/>
        </w:rPr>
        <w:t>месяца</w:t>
      </w:r>
      <w:r w:rsidR="00921BE9">
        <w:rPr>
          <w:rFonts w:ascii="Times New Roman" w:hAnsi="Times New Roman" w:cs="Times New Roman"/>
          <w:sz w:val="28"/>
          <w:szCs w:val="28"/>
        </w:rPr>
        <w:t xml:space="preserve">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277230">
        <w:rPr>
          <w:rFonts w:ascii="Times New Roman" w:hAnsi="Times New Roman" w:cs="Times New Roman"/>
          <w:sz w:val="28"/>
          <w:szCs w:val="28"/>
        </w:rPr>
        <w:t xml:space="preserve">1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BE0D18">
        <w:rPr>
          <w:rFonts w:ascii="Times New Roman" w:hAnsi="Times New Roman" w:cs="Times New Roman"/>
          <w:sz w:val="28"/>
          <w:szCs w:val="28"/>
        </w:rPr>
        <w:t>2728,31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E0D18">
        <w:rPr>
          <w:rFonts w:ascii="Times New Roman" w:hAnsi="Times New Roman" w:cs="Times New Roman"/>
          <w:sz w:val="28"/>
          <w:szCs w:val="28"/>
        </w:rPr>
        <w:t>56,55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730BB5C6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BE0D18">
        <w:rPr>
          <w:rFonts w:ascii="Times New Roman" w:hAnsi="Times New Roman" w:cs="Times New Roman"/>
          <w:sz w:val="28"/>
          <w:szCs w:val="28"/>
        </w:rPr>
        <w:t>2309,41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29F228FA" w14:textId="42D72ABC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890">
        <w:rPr>
          <w:rFonts w:ascii="Times New Roman" w:hAnsi="Times New Roman" w:cs="Times New Roman"/>
          <w:sz w:val="28"/>
          <w:szCs w:val="28"/>
        </w:rPr>
        <w:t>д</w:t>
      </w:r>
      <w:r w:rsidRPr="00277230">
        <w:rPr>
          <w:rFonts w:ascii="Times New Roman" w:hAnsi="Times New Roman" w:cs="Times New Roman"/>
          <w:sz w:val="28"/>
          <w:szCs w:val="28"/>
        </w:rPr>
        <w:t>отации бюджетам на поддержку мер по обеспечению сбалансированности бюджетов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BE0D18">
        <w:rPr>
          <w:rFonts w:ascii="Times New Roman" w:hAnsi="Times New Roman" w:cs="Times New Roman"/>
          <w:sz w:val="28"/>
          <w:szCs w:val="28"/>
        </w:rPr>
        <w:t>65,09</w:t>
      </w:r>
      <w:r w:rsidR="0081789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8953CE3" w14:textId="29FB3318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BE0D18">
        <w:rPr>
          <w:rFonts w:ascii="Times New Roman" w:hAnsi="Times New Roman" w:cs="Times New Roman"/>
          <w:sz w:val="28"/>
          <w:szCs w:val="28"/>
        </w:rPr>
        <w:t>83,2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0CF5C79D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18">
        <w:rPr>
          <w:rFonts w:ascii="Times New Roman" w:hAnsi="Times New Roman" w:cs="Times New Roman"/>
          <w:sz w:val="28"/>
          <w:szCs w:val="28"/>
        </w:rPr>
        <w:t>270,61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315B46B" w14:textId="77777777" w:rsidR="00C916A7" w:rsidRDefault="00921BE9" w:rsidP="00C91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7DF196FD" w:rsidR="00C916A7" w:rsidRDefault="00921BE9" w:rsidP="00C91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 xml:space="preserve">за </w:t>
      </w:r>
      <w:r w:rsidR="00FA55A0">
        <w:rPr>
          <w:rFonts w:ascii="Times New Roman" w:hAnsi="Times New Roman" w:cs="Times New Roman"/>
          <w:sz w:val="28"/>
          <w:szCs w:val="28"/>
        </w:rPr>
        <w:t>1</w:t>
      </w:r>
      <w:r w:rsidR="00441417">
        <w:rPr>
          <w:rFonts w:ascii="Times New Roman" w:hAnsi="Times New Roman" w:cs="Times New Roman"/>
          <w:sz w:val="28"/>
          <w:szCs w:val="28"/>
        </w:rPr>
        <w:t xml:space="preserve"> </w:t>
      </w:r>
      <w:r w:rsidR="00BE0D18">
        <w:rPr>
          <w:rFonts w:ascii="Times New Roman" w:hAnsi="Times New Roman" w:cs="Times New Roman"/>
          <w:sz w:val="28"/>
          <w:szCs w:val="28"/>
        </w:rPr>
        <w:t>полугодие</w:t>
      </w:r>
      <w:r w:rsidR="00441417">
        <w:rPr>
          <w:rFonts w:ascii="Times New Roman" w:hAnsi="Times New Roman" w:cs="Times New Roman"/>
          <w:sz w:val="28"/>
          <w:szCs w:val="28"/>
        </w:rPr>
        <w:t xml:space="preserve">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817890">
        <w:rPr>
          <w:rFonts w:ascii="Times New Roman" w:hAnsi="Times New Roman" w:cs="Times New Roman"/>
          <w:sz w:val="28"/>
          <w:szCs w:val="28"/>
        </w:rPr>
        <w:t>1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BE0D18">
        <w:rPr>
          <w:rFonts w:ascii="Times New Roman" w:hAnsi="Times New Roman" w:cs="Times New Roman"/>
          <w:sz w:val="28"/>
          <w:szCs w:val="28"/>
        </w:rPr>
        <w:t>2834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E0D18">
        <w:rPr>
          <w:rFonts w:ascii="Times New Roman" w:hAnsi="Times New Roman" w:cs="Times New Roman"/>
          <w:sz w:val="28"/>
          <w:szCs w:val="28"/>
        </w:rPr>
        <w:t>55,6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2D6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3FC4DF9A" w:rsidR="002D6452" w:rsidRDefault="002D6452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8178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BE0D18">
        <w:rPr>
          <w:rFonts w:ascii="Times New Roman" w:hAnsi="Times New Roman" w:cs="Times New Roman"/>
          <w:sz w:val="28"/>
          <w:szCs w:val="28"/>
        </w:rPr>
        <w:t>5097,87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BE0D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817890">
        <w:rPr>
          <w:rFonts w:ascii="Times New Roman" w:hAnsi="Times New Roman" w:cs="Times New Roman"/>
          <w:sz w:val="28"/>
          <w:szCs w:val="28"/>
        </w:rPr>
        <w:t>1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BE0D18">
        <w:rPr>
          <w:rFonts w:ascii="Times New Roman" w:hAnsi="Times New Roman" w:cs="Times New Roman"/>
          <w:sz w:val="28"/>
          <w:szCs w:val="28"/>
        </w:rPr>
        <w:t>2834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19E0DD93" w:rsidR="002D6452" w:rsidRDefault="003F40B4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BE0D18">
        <w:rPr>
          <w:rFonts w:ascii="Times New Roman" w:hAnsi="Times New Roman" w:cs="Times New Roman"/>
          <w:sz w:val="28"/>
          <w:szCs w:val="28"/>
        </w:rPr>
        <w:t>6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817890">
        <w:rPr>
          <w:rFonts w:ascii="Times New Roman" w:hAnsi="Times New Roman" w:cs="Times New Roman"/>
          <w:sz w:val="28"/>
          <w:szCs w:val="28"/>
        </w:rPr>
        <w:t>1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6209DEA8" w:rsidR="004D7471" w:rsidRDefault="003F40B4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Правительства Российской Федерации</w:t>
      </w:r>
      <w:r w:rsidR="00BE0D18">
        <w:rPr>
          <w:rFonts w:ascii="Times New Roman" w:hAnsi="Times New Roman" w:cs="Times New Roman"/>
          <w:sz w:val="28"/>
          <w:szCs w:val="28"/>
        </w:rPr>
        <w:t>,</w:t>
      </w:r>
      <w:r w:rsidR="004D7471">
        <w:rPr>
          <w:rFonts w:ascii="Times New Roman" w:hAnsi="Times New Roman" w:cs="Times New Roman"/>
          <w:sz w:val="28"/>
          <w:szCs w:val="28"/>
        </w:rPr>
        <w:t xml:space="preserve"> высших исполнительных органов государственной власти субъектов Российской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AF2925">
        <w:rPr>
          <w:rFonts w:ascii="Times New Roman" w:hAnsi="Times New Roman" w:cs="Times New Roman"/>
          <w:sz w:val="28"/>
          <w:szCs w:val="28"/>
        </w:rPr>
        <w:t>2002,02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рублей, при годовом плане </w:t>
      </w:r>
      <w:r w:rsidR="00AF2925">
        <w:rPr>
          <w:rFonts w:ascii="Times New Roman" w:hAnsi="Times New Roman" w:cs="Times New Roman"/>
          <w:sz w:val="28"/>
          <w:szCs w:val="28"/>
        </w:rPr>
        <w:t>4751,83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AF2925">
        <w:rPr>
          <w:rFonts w:ascii="Times New Roman" w:hAnsi="Times New Roman" w:cs="Times New Roman"/>
          <w:sz w:val="28"/>
          <w:szCs w:val="28"/>
        </w:rPr>
        <w:t>520,46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налогов и сборов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AF2925">
        <w:rPr>
          <w:rFonts w:ascii="Times New Roman" w:hAnsi="Times New Roman" w:cs="Times New Roman"/>
          <w:sz w:val="28"/>
          <w:szCs w:val="28"/>
        </w:rPr>
        <w:t>167,18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AAB1F7D" w14:textId="4D671ED6" w:rsidR="003F40B4" w:rsidRDefault="003F40B4" w:rsidP="00C91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0,3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отчетном периоде расходы не производились.</w:t>
      </w:r>
    </w:p>
    <w:p w14:paraId="01E3CCDD" w14:textId="77777777" w:rsidR="003F40B4" w:rsidRPr="00747962" w:rsidRDefault="003F40B4" w:rsidP="003F4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2D98075D" w:rsidR="003F40B4" w:rsidRPr="00921BE9" w:rsidRDefault="003F40B4" w:rsidP="0055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>о воинскому учету 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Сумма средств, предусмотренная на финансирование расходов по</w:t>
      </w:r>
      <w:r w:rsidR="00AF292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</w:t>
      </w:r>
      <w:r w:rsidR="00AF2925">
        <w:rPr>
          <w:rFonts w:ascii="Times New Roman" w:hAnsi="Times New Roman" w:cs="Times New Roman"/>
          <w:sz w:val="28"/>
          <w:szCs w:val="28"/>
        </w:rPr>
        <w:t xml:space="preserve">му </w:t>
      </w:r>
      <w:r w:rsidR="00D576E2">
        <w:rPr>
          <w:rFonts w:ascii="Times New Roman" w:hAnsi="Times New Roman" w:cs="Times New Roman"/>
          <w:sz w:val="28"/>
          <w:szCs w:val="28"/>
        </w:rPr>
        <w:t xml:space="preserve">подразделу составляет </w:t>
      </w:r>
      <w:r w:rsidR="00C916A7">
        <w:rPr>
          <w:rFonts w:ascii="Times New Roman" w:hAnsi="Times New Roman" w:cs="Times New Roman"/>
          <w:sz w:val="28"/>
          <w:szCs w:val="28"/>
        </w:rPr>
        <w:t>166,4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AD3970">
        <w:rPr>
          <w:rFonts w:ascii="Times New Roman" w:hAnsi="Times New Roman" w:cs="Times New Roman"/>
          <w:sz w:val="28"/>
          <w:szCs w:val="28"/>
        </w:rPr>
        <w:t>1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AF2925">
        <w:rPr>
          <w:rFonts w:ascii="Times New Roman" w:hAnsi="Times New Roman" w:cs="Times New Roman"/>
          <w:sz w:val="28"/>
          <w:szCs w:val="28"/>
        </w:rPr>
        <w:t>полугодие</w:t>
      </w:r>
      <w:r w:rsidR="00D576E2">
        <w:rPr>
          <w:rFonts w:ascii="Times New Roman" w:hAnsi="Times New Roman" w:cs="Times New Roman"/>
          <w:sz w:val="28"/>
          <w:szCs w:val="28"/>
        </w:rPr>
        <w:t xml:space="preserve">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C916A7">
        <w:rPr>
          <w:rFonts w:ascii="Times New Roman" w:hAnsi="Times New Roman" w:cs="Times New Roman"/>
          <w:sz w:val="28"/>
          <w:szCs w:val="28"/>
        </w:rPr>
        <w:t>1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освоено </w:t>
      </w:r>
      <w:r w:rsidR="00C3565F">
        <w:rPr>
          <w:rFonts w:ascii="Times New Roman" w:hAnsi="Times New Roman" w:cs="Times New Roman"/>
          <w:sz w:val="28"/>
          <w:szCs w:val="28"/>
        </w:rPr>
        <w:t>78,34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77777777" w:rsidR="002C093C" w:rsidRDefault="00BF279C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 xml:space="preserve">Первоочередными расходами при исполнении бюджета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2D0E71AE" w:rsidR="002C093C" w:rsidRDefault="002C093C" w:rsidP="002C09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платы который, занимает </w:t>
      </w:r>
      <w:r w:rsidR="00AF2925">
        <w:rPr>
          <w:rFonts w:ascii="Times New Roman" w:hAnsi="Times New Roman" w:cs="Times New Roman"/>
          <w:sz w:val="28"/>
          <w:szCs w:val="28"/>
        </w:rPr>
        <w:t>58,4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AF2925">
        <w:rPr>
          <w:rFonts w:ascii="Times New Roman" w:hAnsi="Times New Roman" w:cs="Times New Roman"/>
          <w:sz w:val="28"/>
          <w:szCs w:val="28"/>
        </w:rPr>
        <w:t>2412,79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3E6D0A1A" w:rsidR="002C093C" w:rsidRDefault="002C093C" w:rsidP="007769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AF2925">
        <w:rPr>
          <w:rFonts w:ascii="Times New Roman" w:hAnsi="Times New Roman" w:cs="Times New Roman"/>
          <w:sz w:val="28"/>
          <w:szCs w:val="28"/>
        </w:rPr>
        <w:t>109,3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930EF1">
        <w:rPr>
          <w:rFonts w:ascii="Times New Roman" w:hAnsi="Times New Roman" w:cs="Times New Roman"/>
          <w:sz w:val="28"/>
          <w:szCs w:val="28"/>
        </w:rPr>
        <w:t>189,32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F2925">
        <w:rPr>
          <w:rFonts w:ascii="Times New Roman" w:hAnsi="Times New Roman" w:cs="Times New Roman"/>
          <w:sz w:val="28"/>
          <w:szCs w:val="28"/>
        </w:rPr>
        <w:t>57,7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2841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1616"/>
        <w:gridCol w:w="1744"/>
        <w:gridCol w:w="1744"/>
        <w:gridCol w:w="1491"/>
      </w:tblGrid>
      <w:tr w:rsidR="0028417A" w14:paraId="1A23575C" w14:textId="77777777" w:rsidTr="0038519E">
        <w:tc>
          <w:tcPr>
            <w:tcW w:w="2880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14:paraId="6CE5F314" w14:textId="677A5432" w:rsidR="0028417A" w:rsidRDefault="005029AE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9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14:paraId="4CAB438C" w14:textId="3681AB22" w:rsidR="0028417A" w:rsidRDefault="0028417A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AF29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14:paraId="614B204F" w14:textId="43D7572D" w:rsidR="0028417A" w:rsidRDefault="0028417A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38519E">
        <w:tc>
          <w:tcPr>
            <w:tcW w:w="2880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616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744" w:type="dxa"/>
          </w:tcPr>
          <w:p w14:paraId="312A7177" w14:textId="2574984E" w:rsidR="007D1884" w:rsidRDefault="00AF2925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744" w:type="dxa"/>
          </w:tcPr>
          <w:p w14:paraId="444FB03B" w14:textId="65AEA72B" w:rsidR="007D1884" w:rsidRDefault="00C3565F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65,09</w:t>
            </w:r>
          </w:p>
        </w:tc>
        <w:tc>
          <w:tcPr>
            <w:tcW w:w="1491" w:type="dxa"/>
          </w:tcPr>
          <w:p w14:paraId="4028A4A5" w14:textId="4F01B1E9" w:rsidR="007D1884" w:rsidRDefault="00C3565F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7D1884" w14:paraId="7ACE1384" w14:textId="77777777" w:rsidTr="0038519E">
        <w:tc>
          <w:tcPr>
            <w:tcW w:w="2880" w:type="dxa"/>
          </w:tcPr>
          <w:p w14:paraId="58DB2409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14:paraId="6A024F46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14:paraId="75A820BF" w14:textId="5998C13B" w:rsidR="007D1884" w:rsidRDefault="00AF2925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1258,27</w:t>
            </w:r>
          </w:p>
        </w:tc>
        <w:tc>
          <w:tcPr>
            <w:tcW w:w="1744" w:type="dxa"/>
          </w:tcPr>
          <w:p w14:paraId="4DFD23F1" w14:textId="2023E29F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1936,89</w:t>
            </w:r>
          </w:p>
        </w:tc>
        <w:tc>
          <w:tcPr>
            <w:tcW w:w="1491" w:type="dxa"/>
          </w:tcPr>
          <w:p w14:paraId="0358A567" w14:textId="5F839D6F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7D1884" w14:paraId="0B4F2036" w14:textId="77777777" w:rsidTr="0038519E">
        <w:tc>
          <w:tcPr>
            <w:tcW w:w="2880" w:type="dxa"/>
          </w:tcPr>
          <w:p w14:paraId="4ECFAA82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14:paraId="0FCD2B4D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14:paraId="4D02D5EE" w14:textId="29DD774E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14:paraId="00D5E4B4" w14:textId="5F80600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28B38DAE" w14:textId="041340FC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884" w14:paraId="642A59E9" w14:textId="77777777" w:rsidTr="0038519E">
        <w:tc>
          <w:tcPr>
            <w:tcW w:w="2880" w:type="dxa"/>
          </w:tcPr>
          <w:p w14:paraId="759367FB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14:paraId="3308FEC2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14:paraId="7B22305D" w14:textId="40C8D190" w:rsidR="007D1884" w:rsidRDefault="00AF2925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691,19</w:t>
            </w:r>
          </w:p>
        </w:tc>
        <w:tc>
          <w:tcPr>
            <w:tcW w:w="1744" w:type="dxa"/>
          </w:tcPr>
          <w:p w14:paraId="69A66275" w14:textId="1ECF62F2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735,39</w:t>
            </w:r>
          </w:p>
        </w:tc>
        <w:tc>
          <w:tcPr>
            <w:tcW w:w="1491" w:type="dxa"/>
          </w:tcPr>
          <w:p w14:paraId="2F1C1A51" w14:textId="610C3F56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7D1884" w14:paraId="669939DE" w14:textId="77777777" w:rsidTr="0038519E">
        <w:tc>
          <w:tcPr>
            <w:tcW w:w="2880" w:type="dxa"/>
          </w:tcPr>
          <w:p w14:paraId="47C81A3C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14:paraId="62A33A6C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14:paraId="2B053E24" w14:textId="289405D9" w:rsidR="007D1884" w:rsidRDefault="00AF2925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63,13</w:t>
            </w:r>
          </w:p>
        </w:tc>
        <w:tc>
          <w:tcPr>
            <w:tcW w:w="1744" w:type="dxa"/>
          </w:tcPr>
          <w:p w14:paraId="032DBD0E" w14:textId="213E2156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78,34</w:t>
            </w:r>
          </w:p>
        </w:tc>
        <w:tc>
          <w:tcPr>
            <w:tcW w:w="1491" w:type="dxa"/>
          </w:tcPr>
          <w:p w14:paraId="0CBA6AA0" w14:textId="6313CC28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7D1884" w14:paraId="7FAEA677" w14:textId="77777777" w:rsidTr="0038519E">
        <w:tc>
          <w:tcPr>
            <w:tcW w:w="2880" w:type="dxa"/>
          </w:tcPr>
          <w:p w14:paraId="1F4DDDE5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14:paraId="09466619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14:paraId="6CC780A1" w14:textId="3178385F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14:paraId="3C9E9F7E" w14:textId="6FEA60D2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91" w:type="dxa"/>
          </w:tcPr>
          <w:p w14:paraId="2C597A1E" w14:textId="3EE188E7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D1884" w14:paraId="7DCE5344" w14:textId="77777777" w:rsidTr="0038519E">
        <w:tc>
          <w:tcPr>
            <w:tcW w:w="2880" w:type="dxa"/>
          </w:tcPr>
          <w:p w14:paraId="6A350DB4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14:paraId="105B9094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14:paraId="23C63D9B" w14:textId="4738D539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45,11</w:t>
            </w:r>
          </w:p>
        </w:tc>
        <w:tc>
          <w:tcPr>
            <w:tcW w:w="1744" w:type="dxa"/>
          </w:tcPr>
          <w:p w14:paraId="073633DC" w14:textId="562312EE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6,29</w:t>
            </w:r>
          </w:p>
        </w:tc>
        <w:tc>
          <w:tcPr>
            <w:tcW w:w="1491" w:type="dxa"/>
          </w:tcPr>
          <w:p w14:paraId="45703C83" w14:textId="7B5DB9AA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03FFA" w14:paraId="4D424A98" w14:textId="77777777" w:rsidTr="0038519E">
        <w:tc>
          <w:tcPr>
            <w:tcW w:w="2880" w:type="dxa"/>
          </w:tcPr>
          <w:p w14:paraId="6F5D4432" w14:textId="77777777"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14:paraId="680E32F7" w14:textId="77777777"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3C610DD" w14:textId="34925853" w:rsidR="00503FFA" w:rsidRDefault="00C3565F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2120,1</w:t>
            </w:r>
          </w:p>
        </w:tc>
        <w:tc>
          <w:tcPr>
            <w:tcW w:w="1744" w:type="dxa"/>
          </w:tcPr>
          <w:p w14:paraId="6081ADAC" w14:textId="51D90FFA" w:rsidR="00503FFA" w:rsidRDefault="00C3565F" w:rsidP="006C4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2834</w:t>
            </w:r>
          </w:p>
        </w:tc>
        <w:tc>
          <w:tcPr>
            <w:tcW w:w="1491" w:type="dxa"/>
          </w:tcPr>
          <w:p w14:paraId="69F092F2" w14:textId="52E4E205" w:rsidR="00503FFA" w:rsidRDefault="00C3565F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361EDA0F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сумона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профицит</w:t>
      </w:r>
      <w:bookmarkStart w:id="0" w:name="_GoBack"/>
      <w:bookmarkEnd w:id="0"/>
      <w:r w:rsidR="00FB00D2">
        <w:rPr>
          <w:rFonts w:ascii="Times New Roman" w:hAnsi="Times New Roman" w:cs="Times New Roman"/>
          <w:sz w:val="28"/>
          <w:szCs w:val="28"/>
        </w:rPr>
        <w:t xml:space="preserve">ом с превышением 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C3565F">
        <w:rPr>
          <w:rFonts w:ascii="Times New Roman" w:hAnsi="Times New Roman" w:cs="Times New Roman"/>
          <w:sz w:val="28"/>
          <w:szCs w:val="28"/>
        </w:rPr>
        <w:t>29,22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27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FCC"/>
    <w:rsid w:val="00034BA8"/>
    <w:rsid w:val="00036334"/>
    <w:rsid w:val="00036B1B"/>
    <w:rsid w:val="00063EA2"/>
    <w:rsid w:val="000A2C84"/>
    <w:rsid w:val="000C7847"/>
    <w:rsid w:val="00101279"/>
    <w:rsid w:val="001230A6"/>
    <w:rsid w:val="00136802"/>
    <w:rsid w:val="001C0DA9"/>
    <w:rsid w:val="001F31DC"/>
    <w:rsid w:val="00253D4A"/>
    <w:rsid w:val="002700B9"/>
    <w:rsid w:val="0027432C"/>
    <w:rsid w:val="00277230"/>
    <w:rsid w:val="0028417A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40B4"/>
    <w:rsid w:val="003F5FCC"/>
    <w:rsid w:val="004379F3"/>
    <w:rsid w:val="00441417"/>
    <w:rsid w:val="0049550B"/>
    <w:rsid w:val="004B5325"/>
    <w:rsid w:val="004C78A0"/>
    <w:rsid w:val="004D7471"/>
    <w:rsid w:val="00502870"/>
    <w:rsid w:val="005029AE"/>
    <w:rsid w:val="00503FFA"/>
    <w:rsid w:val="00552311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144F6"/>
    <w:rsid w:val="007272DA"/>
    <w:rsid w:val="00742B4A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462B"/>
    <w:rsid w:val="00974D02"/>
    <w:rsid w:val="0097631D"/>
    <w:rsid w:val="009959CC"/>
    <w:rsid w:val="009B4D2B"/>
    <w:rsid w:val="009C482F"/>
    <w:rsid w:val="009C48AF"/>
    <w:rsid w:val="00A05118"/>
    <w:rsid w:val="00A15AF2"/>
    <w:rsid w:val="00A242F1"/>
    <w:rsid w:val="00A52C74"/>
    <w:rsid w:val="00AD3970"/>
    <w:rsid w:val="00AE1A71"/>
    <w:rsid w:val="00AF2925"/>
    <w:rsid w:val="00B02232"/>
    <w:rsid w:val="00B30A0B"/>
    <w:rsid w:val="00B636F5"/>
    <w:rsid w:val="00B839CA"/>
    <w:rsid w:val="00B86437"/>
    <w:rsid w:val="00BE0D18"/>
    <w:rsid w:val="00BF279C"/>
    <w:rsid w:val="00C01278"/>
    <w:rsid w:val="00C31F6F"/>
    <w:rsid w:val="00C3565F"/>
    <w:rsid w:val="00C80DD0"/>
    <w:rsid w:val="00C817A1"/>
    <w:rsid w:val="00C8272C"/>
    <w:rsid w:val="00C916A7"/>
    <w:rsid w:val="00D108D3"/>
    <w:rsid w:val="00D30A47"/>
    <w:rsid w:val="00D320B9"/>
    <w:rsid w:val="00D576E2"/>
    <w:rsid w:val="00D61B13"/>
    <w:rsid w:val="00D74939"/>
    <w:rsid w:val="00DA0023"/>
    <w:rsid w:val="00DA2448"/>
    <w:rsid w:val="00DA7F37"/>
    <w:rsid w:val="00DE2E58"/>
    <w:rsid w:val="00E20A24"/>
    <w:rsid w:val="00E32090"/>
    <w:rsid w:val="00E43C00"/>
    <w:rsid w:val="00E6156A"/>
    <w:rsid w:val="00E83977"/>
    <w:rsid w:val="00E87838"/>
    <w:rsid w:val="00F22360"/>
    <w:rsid w:val="00F477A2"/>
    <w:rsid w:val="00FA55A0"/>
    <w:rsid w:val="00FB00D2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  <w15:docId w15:val="{B77F6CC2-B844-43C7-9ABA-280B6F0C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99</cp:revision>
  <cp:lastPrinted>2021-04-12T05:13:00Z</cp:lastPrinted>
  <dcterms:created xsi:type="dcterms:W3CDTF">2016-11-08T04:51:00Z</dcterms:created>
  <dcterms:modified xsi:type="dcterms:W3CDTF">2021-07-14T03:39:00Z</dcterms:modified>
</cp:coreProperties>
</file>