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4" w:rsidRDefault="00FC55D4" w:rsidP="004662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C55D4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18-11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11-06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D4" w:rsidRDefault="00FC55D4" w:rsidP="004662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FC55D4" w:rsidRDefault="00FC55D4" w:rsidP="004662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FC55D4" w:rsidRDefault="00FC55D4" w:rsidP="00FC55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466215" w:rsidRPr="006A24C1" w:rsidRDefault="00466215" w:rsidP="00FC55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УТВЕРЖДЕНА</w:t>
      </w:r>
    </w:p>
    <w:p w:rsidR="00466215" w:rsidRDefault="00466215" w:rsidP="004662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Постановлением председателя </w:t>
      </w: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админист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рации </w:t>
      </w:r>
    </w:p>
    <w:p w:rsidR="00466215" w:rsidRPr="006A24C1" w:rsidRDefault="00A97DC8" w:rsidP="004662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№34/2 от </w:t>
      </w:r>
      <w:proofErr w:type="gram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 05</w:t>
      </w:r>
      <w:proofErr w:type="gramEnd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="0046621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»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</w:t>
      </w:r>
      <w:r w:rsidRPr="00A97DC8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>мая</w:t>
      </w:r>
      <w: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A97DC8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46621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2015 год</w:t>
      </w:r>
    </w:p>
    <w:p w:rsidR="00FF78FD" w:rsidRDefault="00FF78FD" w:rsidP="004662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aps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>ПРОГРАММА РАЗВИТИЯ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aps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>СУБЪЕКТОВ МАЛОГО И СРЕДНЕГО ПРЕДПРИНИМАТЕЛЬСТВА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aps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>сельского поселения сумон Сарыг-Хольский на  2015-</w:t>
      </w:r>
      <w:r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softHyphen/>
        <w:t>2019</w:t>
      </w:r>
      <w:r w:rsidRPr="006A24C1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 xml:space="preserve"> ГГ.</w:t>
      </w:r>
    </w:p>
    <w:p w:rsidR="006A24C1" w:rsidRPr="006A24C1" w:rsidRDefault="006A24C1" w:rsidP="00466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РАЗРАБОТЧИК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Администрация сельского поселения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сумон</w:t>
      </w:r>
      <w:proofErr w:type="spellEnd"/>
      <w:r w:rsidR="00864561" w:rsidRPr="0086456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Сарыг-Хольский</w:t>
      </w:r>
      <w:proofErr w:type="spellEnd"/>
      <w:r w:rsidR="00864561" w:rsidRPr="0086456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Овюрского</w:t>
      </w:r>
      <w:proofErr w:type="spellEnd"/>
      <w:r w:rsidR="00864561" w:rsidRPr="0086456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кожууна</w:t>
      </w:r>
      <w:proofErr w:type="spellEnd"/>
      <w:r w:rsidR="00864561" w:rsidRPr="0086456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Pr="006A24C1">
        <w:rPr>
          <w:rFonts w:ascii="Georgia" w:eastAsia="Times New Roman" w:hAnsi="Georgia" w:cs="Times New Roman"/>
          <w:bCs/>
          <w:color w:val="000000"/>
          <w:sz w:val="20"/>
          <w:szCs w:val="20"/>
          <w:lang w:eastAsia="ru-RU"/>
        </w:rPr>
        <w:t>2015 год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aps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>СОДЕРЖАНИЕ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Паспорт Программы развития субъектов малого и среднего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предпринимательст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ва сельского поселения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сумон</w:t>
      </w:r>
      <w:proofErr w:type="spellEnd"/>
      <w:r w:rsidR="00864561" w:rsidRPr="0086456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Сарыг-Хольский</w:t>
      </w:r>
      <w:proofErr w:type="spellEnd"/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1. Общие положения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2. Состояние и тенденции развития малого и среднего предпринимательства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на территории сельского поселения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сумонСарыг-Хольский</w:t>
      </w:r>
      <w:proofErr w:type="spellEnd"/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3. Основные цели, задачи и принципы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реализации Программы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4. Си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стема программных мероприятий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5. Сроки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этапы реализации Программы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 Источники и объемы фина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нсового обеспечения Программы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7. Основные внешние факторы,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влияющие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на достижение целей Программы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8. Механизм управления Программой и ко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нтроль за ходом ее реализации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9. Ожидаемые результаты реализации Программы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и оценка их эффективности 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Приложение 1. План реализации мероприятий Программы</w:t>
      </w:r>
    </w:p>
    <w:p w:rsid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ПАСПОРТ</w:t>
      </w: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aps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Программы развития субъектов малого и среднего предпринимательства</w:t>
      </w:r>
      <w:r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>сельского поселения сумон Сарыг-Хольский на  2015-</w:t>
      </w:r>
      <w:r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softHyphen/>
        <w:t>2019</w:t>
      </w:r>
      <w:r w:rsidRPr="006A24C1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 xml:space="preserve"> ГГ.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7129"/>
      </w:tblGrid>
      <w:tr w:rsidR="006A24C1" w:rsidRPr="006A24C1" w:rsidTr="006A24C1">
        <w:trPr>
          <w:trHeight w:val="57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Программа развития субъектов малог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 и среднего предпринимательства сельского поселения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 2015-2019 гг.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6A24C1" w:rsidRPr="006A24C1" w:rsidTr="006A24C1">
        <w:trPr>
          <w:trHeight w:val="114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Основания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для разработки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Федеральный закон от 27.07.2007 № 209-ФЗ «О развитии малого и среднего предпринимательства в Российской Федерации»;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Устав сельского поселения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</w:t>
            </w:r>
            <w:proofErr w:type="spellEnd"/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4C1" w:rsidRPr="006A24C1" w:rsidTr="006A24C1">
        <w:trPr>
          <w:trHeight w:val="36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Начало реализации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января 2015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A24C1" w:rsidRPr="006A24C1" w:rsidTr="006A24C1">
        <w:trPr>
          <w:trHeight w:val="345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Конец реализации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 декабря 2019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A24C1" w:rsidRPr="006A24C1" w:rsidTr="006A24C1">
        <w:trPr>
          <w:trHeight w:val="2175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Создание правовых и экономических условий для: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укрепления социально-экономических позиций малого и среднего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углубления форм взаимодействия власти и бизнеса;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упрощения доступа предпринимателей к финансовым ресурсам;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содействия развитию малого и среднего бизнеса в приоритетных сферах экономики;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увеличения вклада малого и среднего предпринимательства в экономику муниципальногообразования;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формирования социальной ответственности предпринимательского сектора.</w:t>
            </w:r>
          </w:p>
        </w:tc>
      </w:tr>
      <w:tr w:rsidR="006A24C1" w:rsidRPr="006A24C1" w:rsidTr="006A24C1">
        <w:trPr>
          <w:trHeight w:val="3885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Задачи Программы: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Формирование благоприятной внешней среды для развития предпринимательства через: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совершенствование правового и аналитического обеспечения предпринимательской деятельности;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пропаганду развития малого и среднего предпринимательства.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Усиление рыночных позиций малого и среднего предпринимательства через: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внедрение различных форм имущественной, финансовой, информационной, консультационной поддержки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содействие повышению уровня квалификации кадрового состава для субъектов малогои среднего предпринимательства.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 Приоритетная поддержка малого и среднего предпринимательства в инновационной, производственной с</w:t>
            </w:r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ферах, </w:t>
            </w:r>
            <w:proofErr w:type="gramStart"/>
            <w:r w:rsidR="006E2B5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хозяйства</w:t>
            </w:r>
            <w:proofErr w:type="gramEnd"/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молодежной среде.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 Совершенствование деятельности инфраструктуры поддержки малого и среднего предпринимательства муниципального образования.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 Развитие различных механизмов взаимодействия бизнеса и власти.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 Решение социальных задач муниципального образования через: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повышение социальной ответственности субъектов малого и среднего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совершенствование условий развития предпринимательской деятельности социально незащищенных граждан.</w:t>
            </w:r>
          </w:p>
        </w:tc>
      </w:tr>
      <w:tr w:rsidR="006A24C1" w:rsidRPr="006A24C1" w:rsidTr="006A24C1">
        <w:trPr>
          <w:trHeight w:val="405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Правовое и аналитическое обеспечение деятельности субъектов малого и среднего предпринимательства (далее – МСП);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пропаганда развития предпринимательства на терри</w:t>
            </w:r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тории сельского поселения </w:t>
            </w:r>
            <w:proofErr w:type="spellStart"/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</w:t>
            </w:r>
            <w:proofErr w:type="spellEnd"/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имущественная поддержка малого и среднего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– финансовая поддержка малого и среднего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информационная и консультационная поддержка малого и среднего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повышение уровня квалификации кадрового состава предприятий малогои среднего бизнеса;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поддержка инновационной деятельности субъектов малого и среднего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поддержка и развитие малого и среднего предприниматель</w:t>
            </w:r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ства в   сельского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хозяйства, в сфере производства товаров и услуг;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развитие малого и среднего предпринимательства в молодежной среде;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формирование благоприятной среды взаимодействия бизнеса и власти;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стимулирование социальной ответственности бизнеса;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создание условий для поддержки предпринимательской деятельности социально незащищенных граждан.</w:t>
            </w:r>
          </w:p>
        </w:tc>
      </w:tr>
      <w:tr w:rsidR="006A24C1" w:rsidRPr="006A24C1" w:rsidTr="006A24C1">
        <w:trPr>
          <w:trHeight w:val="1545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Объем финансовых ресурсов, запланированных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</w:t>
            </w:r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бщий объем финансирования в 2015-2019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гг.:</w:t>
            </w:r>
          </w:p>
          <w:p w:rsidR="006A24C1" w:rsidRPr="006A24C1" w:rsidRDefault="0086704A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148 000</w:t>
            </w:r>
            <w:r w:rsidR="0014184F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тыс. руб.,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том числе</w:t>
            </w:r>
            <w:bookmarkStart w:id="0" w:name="_GoBack"/>
            <w:bookmarkEnd w:id="0"/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  <w:p w:rsidR="006A24C1" w:rsidRPr="006A24C1" w:rsidRDefault="0086704A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2015 год ь- 3000</w:t>
            </w:r>
            <w:r w:rsidR="00CA444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тысяч рублей,</w:t>
            </w:r>
          </w:p>
          <w:p w:rsidR="006A24C1" w:rsidRPr="006A24C1" w:rsidRDefault="0014184F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2016 год – </w:t>
            </w:r>
            <w:r w:rsidR="0086704A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 xml:space="preserve">000 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тысяч рублей,</w:t>
            </w:r>
          </w:p>
          <w:p w:rsidR="006A24C1" w:rsidRPr="006A24C1" w:rsidRDefault="0086704A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2017 год – 1</w:t>
            </w:r>
            <w:r w:rsidR="001418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  <w:r w:rsidR="0014184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00 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тысяч рублей,</w:t>
            </w:r>
          </w:p>
          <w:p w:rsidR="006A24C1" w:rsidRPr="006A24C1" w:rsidRDefault="0014184F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2018 год – 3</w:t>
            </w:r>
            <w:r w:rsidR="008670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000 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тысяч рублей,</w:t>
            </w:r>
          </w:p>
          <w:p w:rsidR="0086704A" w:rsidRPr="006A24C1" w:rsidRDefault="0014184F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2019 год – 100</w:t>
            </w:r>
            <w:r w:rsidR="008670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  <w:r w:rsidR="008670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00  сто 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тысяч рублей.</w:t>
            </w:r>
          </w:p>
        </w:tc>
      </w:tr>
      <w:tr w:rsidR="006A24C1" w:rsidRPr="006A24C1" w:rsidTr="006A24C1">
        <w:trPr>
          <w:trHeight w:val="66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Бю</w:t>
            </w:r>
            <w:r w:rsidR="00CA444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джет сельского поселения </w:t>
            </w:r>
            <w:proofErr w:type="spellStart"/>
            <w:r w:rsidR="00CA444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CA444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Сарыг-Хольский</w:t>
            </w:r>
            <w:proofErr w:type="spellEnd"/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прочие источники финансирования</w:t>
            </w:r>
          </w:p>
        </w:tc>
      </w:tr>
      <w:tr w:rsidR="006A24C1" w:rsidRPr="006A24C1" w:rsidTr="006A24C1">
        <w:trPr>
          <w:trHeight w:val="327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ежегодный рост общего количества устойчи</w:t>
            </w:r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 работающих субъектов МСП на 1 - 2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%;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рост численности занятых на малых и средних предприятиях на 8 - 10 %;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рост среднемесячной заработной платы одного работника, занятого на предприятии МСП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 концу программного периода до уровня средней заработной платы, учитывающей отраслевую принадлежность субъекта МСП;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увеличение объема выпуска товаров и услуг (в сопоставимых ценах) субъектами малогои среднего предпринимательства на 20 %;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увеличение налоговых поступлений в местный бюджет от деятельности субъектов малогои среднего предпринимательства на 2 % в год от общей суммы налоговых поступлений;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увеличение количества субъектов МСП, получивших поддержку в доступе к финансовыми материальным ресурсам;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рост объема инвестиций в основной капитал субъектов малого и среднего предпринимательства;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рост количества граждан – представителей незащищенных слоев населения и молодежи, вовлеченных в сферу предпринимательской деятельности.</w:t>
            </w:r>
          </w:p>
        </w:tc>
      </w:tr>
      <w:tr w:rsidR="006A24C1" w:rsidRPr="006A24C1" w:rsidTr="006A24C1">
        <w:trPr>
          <w:trHeight w:val="39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2D708C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сумонСарыг-ХольскийОвюрскогокожууна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РТ;</w:t>
            </w:r>
          </w:p>
        </w:tc>
      </w:tr>
      <w:tr w:rsidR="006A24C1" w:rsidRPr="006A24C1" w:rsidTr="006A24C1">
        <w:trPr>
          <w:trHeight w:val="18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</w:t>
            </w:r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ация сельского поселения </w:t>
            </w:r>
            <w:proofErr w:type="spellStart"/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сумонСарыг-ХольскийОвюрскогокожууна</w:t>
            </w:r>
            <w:proofErr w:type="spellEnd"/>
            <w:r w:rsidR="002D708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РТ;</w:t>
            </w:r>
          </w:p>
        </w:tc>
      </w:tr>
      <w:tr w:rsidR="006A24C1" w:rsidRPr="006A24C1" w:rsidTr="006A24C1">
        <w:trPr>
          <w:trHeight w:val="81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Постановление (распоряжение)</w:t>
            </w:r>
          </w:p>
          <w:p w:rsidR="006A24C1" w:rsidRPr="006A24C1" w:rsidRDefault="002D708C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 утверждении Программы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или задания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ее разработку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2D708C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Постановление председателя администрации сельского поселен</w:t>
            </w:r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</w:t>
            </w:r>
            <w:proofErr w:type="gramStart"/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Хольский</w:t>
            </w:r>
            <w:proofErr w:type="spellEnd"/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от</w:t>
            </w:r>
            <w:proofErr w:type="gramEnd"/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«___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___________ _______ г.  № ____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«О разработке Программы развития субъектов малого и среднего предпри</w:t>
            </w:r>
            <w:r w:rsidR="00B6629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нимательства на территории сельского поселения </w:t>
            </w:r>
            <w:proofErr w:type="spellStart"/>
            <w:r w:rsidR="00B6629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</w:t>
            </w:r>
            <w:proofErr w:type="spellEnd"/>
            <w:r w:rsidR="00B6629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 2015 – 2019 гг.</w:t>
            </w:r>
          </w:p>
        </w:tc>
      </w:tr>
      <w:tr w:rsidR="006A24C1" w:rsidRPr="006A24C1" w:rsidTr="006A24C1">
        <w:trPr>
          <w:trHeight w:val="930"/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Ответственные исполнители основных 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программных мероприятий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="00C54D0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администрация сельского поселения </w:t>
            </w:r>
            <w:proofErr w:type="spellStart"/>
            <w:r w:rsidR="00C54D0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</w:t>
            </w:r>
            <w:proofErr w:type="spellEnd"/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05309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Совет Молодежи 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при </w:t>
            </w:r>
            <w:r w:rsidR="00DC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администрации СП </w:t>
            </w:r>
            <w:proofErr w:type="spellStart"/>
            <w:r w:rsidR="00DC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сумонСарыг-Хольский</w:t>
            </w:r>
            <w:proofErr w:type="spellEnd"/>
            <w:r w:rsidR="00DC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A24C1" w:rsidRPr="006A24C1" w:rsidTr="006A24C1">
        <w:trPr>
          <w:tblCellSpacing w:w="15" w:type="dxa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ежеквартальных отчетов</w:t>
            </w:r>
            <w:r w:rsidR="00DC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заместителя председателя 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администрации</w:t>
            </w:r>
            <w:r w:rsidR="00DC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  <w:p w:rsidR="006A24C1" w:rsidRPr="006A24C1" w:rsidRDefault="00DC5C77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Отчет 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 реализации программных мероприятий, а также ежегодного сводного отчета о выполнении мероприятий Программы с последующей публикацией в средствах массовой информации (далее – СМИ).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Общий контроль за ходом реализации Программы осуществляет </w:t>
            </w:r>
            <w:r w:rsidR="00DC5C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заместитель председателя администрации </w:t>
            </w:r>
          </w:p>
        </w:tc>
      </w:tr>
    </w:tbl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6A24C1" w:rsidRPr="006A24C1" w:rsidRDefault="006A24C1" w:rsidP="00134339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 Федеральным законом от 06.10.2003 № 131-ФЗ «Об общих принципах организаци</w:t>
      </w:r>
      <w:r w:rsidR="00134339" w:rsidRPr="001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местного самоуправления в Рос</w:t>
      </w: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Федерации», Федеральным законом от 24.07.2007 № 209-ФЗ «О развитии малого и среднего предпринимательства в Ро</w:t>
      </w:r>
      <w:r w:rsidR="00134339" w:rsidRPr="001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ссийской Федерации», Уставом сельского поселения </w:t>
      </w:r>
      <w:proofErr w:type="spellStart"/>
      <w:r w:rsidR="00134339" w:rsidRPr="001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сумонСарыг-Хольский</w:t>
      </w:r>
      <w:proofErr w:type="spellEnd"/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4C1" w:rsidRPr="006A24C1" w:rsidRDefault="006A24C1" w:rsidP="00134339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предпринимательства.</w:t>
      </w:r>
    </w:p>
    <w:p w:rsidR="006A24C1" w:rsidRPr="006A24C1" w:rsidRDefault="006A24C1" w:rsidP="00134339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24.07.2007 № 209-ФЗ «О развитии малого и среднего предпринимательства в Российской Федерации» утверждены критерии отнесения юридических и физических лиц, осущест</w:t>
      </w:r>
      <w:r w:rsidR="00134339" w:rsidRPr="001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вляющих предпринимательскую дея</w:t>
      </w: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тельность, к субъектам малого и среднего предпринимательства. Согласно данному Федеральному закону к полномочиям органов местного самоуправления отнесено создание условий для развития малого и среднего предпринимательства.</w:t>
      </w:r>
    </w:p>
    <w:p w:rsidR="006A24C1" w:rsidRPr="006A24C1" w:rsidRDefault="006A24C1" w:rsidP="00134339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задачи настоящей Программы направлены на создание благоприятных условий для развития малого и среднего предпринимательства на террит</w:t>
      </w:r>
      <w:r w:rsidR="00134339" w:rsidRPr="001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 сельского поселения </w:t>
      </w:r>
      <w:proofErr w:type="spellStart"/>
      <w:r w:rsidR="00134339" w:rsidRPr="0013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сумонСарыг-Хольский</w:t>
      </w:r>
      <w:proofErr w:type="spellEnd"/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свою очередь, создание условий для устойчивого социально-экономического развития на долгосрочную перспективу диктует необходимость расширения комплексной поддержки сектора малого и среднего предпринимательства.</w:t>
      </w:r>
    </w:p>
    <w:p w:rsidR="0005309F" w:rsidRDefault="006A24C1" w:rsidP="00134339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перечень мероприятий, направленных на достижение целей в области развития малого и среднего предприниматель</w:t>
      </w:r>
      <w:r w:rsidR="009C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в сельском </w:t>
      </w:r>
      <w:proofErr w:type="gramStart"/>
      <w:r w:rsidR="009C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  (</w:t>
      </w:r>
      <w:proofErr w:type="gramEnd"/>
      <w:r w:rsidR="009C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— СП</w:t>
      </w:r>
    </w:p>
    <w:p w:rsidR="006A24C1" w:rsidRPr="006A24C1" w:rsidRDefault="006A24C1" w:rsidP="00134339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), объемы их финансирования, органы и организации, привлекаемые к исполнению, показатели результативности деятельности.</w:t>
      </w:r>
    </w:p>
    <w:p w:rsidR="006A24C1" w:rsidRPr="006A24C1" w:rsidRDefault="006A24C1" w:rsidP="00134339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основных приоритетов социально-экономического разв</w:t>
      </w:r>
      <w:r w:rsidR="0036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ития сельского поселения </w:t>
      </w:r>
      <w:proofErr w:type="spellStart"/>
      <w:r w:rsidR="0036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сумонСарыг-Хольский</w:t>
      </w:r>
      <w:proofErr w:type="spellEnd"/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4C1" w:rsidRPr="006A24C1" w:rsidRDefault="006A24C1" w:rsidP="00A163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Состояние и тенденции развития малого и среднего предпринимательс</w:t>
      </w:r>
      <w:r w:rsidR="00A16305" w:rsidRPr="00A1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тва на территории сельского поселения </w:t>
      </w:r>
      <w:proofErr w:type="spellStart"/>
      <w:r w:rsidR="00A16305" w:rsidRPr="00A1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сумонСарыг-Хольский</w:t>
      </w:r>
      <w:proofErr w:type="spellEnd"/>
    </w:p>
    <w:p w:rsidR="006A24C1" w:rsidRPr="006A24C1" w:rsidRDefault="006A24C1" w:rsidP="00A16305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экономических условиях малый и средний бизнес играет значительную роль в решении экономических и социальных з</w:t>
      </w:r>
      <w:r w:rsidR="00A16305" w:rsidRPr="00A1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 сельского поселения </w:t>
      </w:r>
      <w:proofErr w:type="spellStart"/>
      <w:r w:rsidR="00A16305" w:rsidRPr="00A1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сумонСарыг-Хольский</w:t>
      </w:r>
      <w:proofErr w:type="spellEnd"/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способствует созданию новых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экономическую са</w:t>
      </w:r>
      <w:r w:rsidR="00A16305" w:rsidRPr="00A1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мостоятельность населения села</w:t>
      </w: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стабильность налоговых поступлений в бюджеты всех уровней.</w:t>
      </w:r>
    </w:p>
    <w:p w:rsidR="006A24C1" w:rsidRPr="006A24C1" w:rsidRDefault="006A24C1" w:rsidP="001416C5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="001416C5" w:rsidRPr="0014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и средний бизнес сельского поселения </w:t>
      </w: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охватывает практически все основные виды экономической деятельности и в его сферу прямо </w:t>
      </w:r>
      <w:r w:rsidR="001416C5" w:rsidRPr="0014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косвенно вовлечены все соци</w:t>
      </w: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группы жи</w:t>
      </w:r>
      <w:r w:rsidR="001416C5" w:rsidRPr="0014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</w:t>
      </w:r>
      <w:proofErr w:type="spellStart"/>
      <w:r w:rsidR="001416C5" w:rsidRPr="0014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="001416C5" w:rsidRPr="0014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малый и средний бизнес способствует формированию среднего класса и смягчает социальную нагрузку на бюджет.</w:t>
      </w:r>
    </w:p>
    <w:p w:rsidR="006A24C1" w:rsidRPr="006A24C1" w:rsidRDefault="006A24C1" w:rsidP="001416C5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экономический эффект от результатов деятельности субъектов МСП муниципального образования оценивается с точки зрения увеличения его вклада в объем выпускаемой продукции (услуг), повышения качества и конкурентоспособности производимых товаров и услуг, увеличения вклада в доходы бюджета.</w:t>
      </w:r>
    </w:p>
    <w:p w:rsidR="006A24C1" w:rsidRPr="006A24C1" w:rsidRDefault="006A24C1" w:rsidP="007E5B2D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малый и средний бизнес в значительной степени является экономической основой становления местного самоуправления. Таким образом, развитие предпринимательства является одной из приоритетных задач социально-экономиче</w:t>
      </w:r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развития сельского поселения </w:t>
      </w:r>
      <w:proofErr w:type="spellStart"/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сумонСарыг-Хольский</w:t>
      </w:r>
      <w:proofErr w:type="spellEnd"/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4C1" w:rsidRPr="00A97DC8" w:rsidRDefault="006A24C1" w:rsidP="007E5B2D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малого и среднего предпринимательства на террит</w:t>
      </w:r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 сельского поселения </w:t>
      </w:r>
      <w:proofErr w:type="spellStart"/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сумонСарыг-Хольский</w:t>
      </w:r>
      <w:proofErr w:type="spellEnd"/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муниципальной программой, другими документами. Анализ реализации муниципальной программы «Развитие и поддержка малого предп</w:t>
      </w:r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ринимательства на территории сельского поселения </w:t>
      </w:r>
      <w:proofErr w:type="spellStart"/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сумонСарыг-</w:t>
      </w:r>
      <w:proofErr w:type="gramStart"/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Хольский</w:t>
      </w:r>
      <w:proofErr w:type="spellEnd"/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</w:t>
      </w:r>
      <w:proofErr w:type="gramEnd"/>
      <w:r w:rsidR="007E5B2D" w:rsidRPr="007E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2015-2019</w:t>
      </w:r>
      <w:r w:rsidRPr="006A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свидетельствует о том, что по основным показателям деятельности данного сектора экономики отмечается положительный прирост и увеличение его вклада в экон</w:t>
      </w:r>
      <w:r w:rsidR="00B8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омику сельского поселения.</w:t>
      </w:r>
    </w:p>
    <w:p w:rsidR="00864561" w:rsidRPr="00A97DC8" w:rsidRDefault="00864561" w:rsidP="007E5B2D">
      <w:pPr>
        <w:shd w:val="clear" w:color="auto" w:fill="FFFFFF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6A24C1" w:rsidRPr="006A24C1" w:rsidRDefault="006A24C1" w:rsidP="00300B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aps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  <w:lang w:eastAsia="ru-RU"/>
        </w:rPr>
        <w:t>ТАБЛИЦА 1</w:t>
      </w:r>
    </w:p>
    <w:p w:rsidR="006A24C1" w:rsidRPr="006A24C1" w:rsidRDefault="006A24C1" w:rsidP="00300B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Динамика основных показателей деятельности</w:t>
      </w:r>
    </w:p>
    <w:p w:rsidR="006A24C1" w:rsidRPr="006A24C1" w:rsidRDefault="006A24C1" w:rsidP="00300B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24C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субъектов малого и среднего предпринимательства</w:t>
      </w:r>
    </w:p>
    <w:p w:rsidR="006A24C1" w:rsidRPr="006A24C1" w:rsidRDefault="00300B55" w:rsidP="00300B5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сумонСарыг-Хольский</w:t>
      </w:r>
      <w:proofErr w:type="spell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810"/>
        <w:gridCol w:w="840"/>
        <w:gridCol w:w="1065"/>
        <w:gridCol w:w="1036"/>
        <w:gridCol w:w="960"/>
        <w:gridCol w:w="1071"/>
      </w:tblGrid>
      <w:tr w:rsidR="006A24C1" w:rsidRPr="006A24C1" w:rsidTr="006A24C1">
        <w:trPr>
          <w:tblCellSpacing w:w="15" w:type="dxa"/>
        </w:trPr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hideMark/>
          </w:tcPr>
          <w:p w:rsidR="006A24C1" w:rsidRPr="006A24C1" w:rsidRDefault="00300B55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2015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hideMark/>
          </w:tcPr>
          <w:p w:rsidR="006A24C1" w:rsidRPr="006A24C1" w:rsidRDefault="00300B55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2016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hideMark/>
          </w:tcPr>
          <w:p w:rsidR="006A24C1" w:rsidRPr="006A24C1" w:rsidRDefault="00300B55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2017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Темп рос</w:t>
            </w:r>
            <w:r w:rsidR="00300B5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 2015- 2016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A24C1" w:rsidRPr="006A24C1" w:rsidRDefault="00300B55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Прогноз темпа роста 2017- 2018</w:t>
            </w:r>
            <w:r w:rsidR="006A24C1"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A24C1" w:rsidRPr="006A24C1" w:rsidTr="006A24C1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 9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Прогноз на конец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6A24C1" w:rsidP="006A24C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C1" w:rsidRPr="006A24C1" w:rsidRDefault="006A24C1" w:rsidP="006A24C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40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ед., в том числе: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27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количество средних предприятий, ед.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6A24C1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C1" w:rsidRPr="006A24C1" w:rsidRDefault="006A24C1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27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количество малых предприятий, ед.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40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количество зарегистрированных индивидуальных предпринимателей, чел.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A978CA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60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Среднесписочная численность работающих в малом и среднем бизнесе,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чел., в том числе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27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занятых на средних предприятиях, чел.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6A24C1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C1" w:rsidRPr="006A24C1" w:rsidRDefault="006A24C1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27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занятых на малых предприятиях, чел.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49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занятых у зарегистрированных индивидуальных предпринимателей (включая наемных работников), чел.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FC55D4" w:rsidP="00A978C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FC55D4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6A24C1" w:rsidRPr="006A24C1" w:rsidRDefault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24C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1</w:t>
      </w:r>
      <w:r w:rsidRPr="00536C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A2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Данные, используемые при анализе состояния развития малого предпринимательства на территории муниципального </w:t>
      </w:r>
      <w:proofErr w:type="gramStart"/>
      <w:r w:rsidRPr="006A2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,</w:t>
      </w:r>
      <w:proofErr w:type="gramEnd"/>
      <w:r w:rsidRPr="006A2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представлены отделом экономи</w:t>
      </w:r>
      <w:r w:rsidR="00536C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 и инвестиций Администрации сельского поселения </w:t>
      </w:r>
      <w:proofErr w:type="spellStart"/>
      <w:r w:rsidR="00536C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сумонСарыг-Хольский</w:t>
      </w:r>
      <w:proofErr w:type="spell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810"/>
        <w:gridCol w:w="840"/>
        <w:gridCol w:w="795"/>
        <w:gridCol w:w="810"/>
        <w:gridCol w:w="960"/>
        <w:gridCol w:w="1035"/>
      </w:tblGrid>
      <w:tr w:rsidR="006A24C1" w:rsidRPr="006A24C1" w:rsidTr="006A24C1">
        <w:trPr>
          <w:trHeight w:val="103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Доля численности работающих в малом и среднем бизнесе в общей численности занятых в экономике муниципального образования,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%*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66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Объем инвестиций малых и средних предприятий в основной капитал,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млн. руб.*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536C7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536C7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102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Объем произведенной продукции,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 (услуг) малыми и средними предприятиями, в действующих ценах,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млн. руб.,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536C7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536C7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64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объем произведенной продукции, работ (услуг) средними предприятиями,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536C7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536C7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64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объем произведенной продукции,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 (услуг) малыми предприятиями,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39734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39734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144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Доля произведенной продукции,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 (услуг) субъектами МСП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 валовом выпуске продукции,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услуг всех видов экономической деятельности муниципального образования,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%*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39734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39734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39734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1050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Налоговые поступления в виде</w:t>
            </w:r>
            <w:r w:rsidR="00E34F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НДФЛ в бюджет сельского </w:t>
            </w:r>
            <w:proofErr w:type="gramStart"/>
            <w:r w:rsidR="00E34F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предприятий малого и среднего бизнеса, тыс.руб.,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61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налоговые поступления от предприятий среднего бизнеса,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64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 налоговые поступления от предприятий малого бизнеса,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A24C1" w:rsidRPr="006A24C1" w:rsidTr="006A24C1">
        <w:trPr>
          <w:trHeight w:val="1035"/>
          <w:tblCellSpacing w:w="15" w:type="dxa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86" w:type="dxa"/>
              <w:left w:w="86" w:type="dxa"/>
              <w:bottom w:w="86" w:type="dxa"/>
              <w:right w:w="15" w:type="dxa"/>
            </w:tcMar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Доля налоговых поступлений от предприятий малого и среднего бизнеса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бюджет города по статье доходов НДФЛ,</w:t>
            </w:r>
          </w:p>
          <w:p w:rsidR="006A24C1" w:rsidRPr="006A24C1" w:rsidRDefault="006A24C1" w:rsidP="006A24C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A24C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%*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hideMark/>
          </w:tcPr>
          <w:p w:rsidR="006A24C1" w:rsidRPr="006A24C1" w:rsidRDefault="006A24C1" w:rsidP="00E34F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hideMark/>
          </w:tcPr>
          <w:p w:rsidR="006A24C1" w:rsidRPr="006A24C1" w:rsidRDefault="006A24C1" w:rsidP="006A24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517A21" w:rsidRDefault="00517A21"/>
    <w:p w:rsidR="0048149C" w:rsidRDefault="0048149C">
      <w:pPr>
        <w:rPr>
          <w:lang w:val="en-US"/>
        </w:rPr>
      </w:pPr>
    </w:p>
    <w:p w:rsidR="00864561" w:rsidRDefault="00864561">
      <w:pPr>
        <w:rPr>
          <w:lang w:val="en-US"/>
        </w:rPr>
      </w:pPr>
    </w:p>
    <w:p w:rsidR="00864561" w:rsidRDefault="00864561">
      <w:pPr>
        <w:rPr>
          <w:lang w:val="en-US"/>
        </w:rPr>
      </w:pPr>
    </w:p>
    <w:p w:rsidR="00864561" w:rsidRPr="00864561" w:rsidRDefault="00864561">
      <w:pPr>
        <w:rPr>
          <w:lang w:val="en-US"/>
        </w:rPr>
      </w:pPr>
    </w:p>
    <w:p w:rsidR="0048149C" w:rsidRDefault="0048149C"/>
    <w:p w:rsidR="00182FA6" w:rsidRDefault="00182FA6" w:rsidP="00182FA6"/>
    <w:p w:rsidR="00182FA6" w:rsidRDefault="00182FA6" w:rsidP="00182FA6"/>
    <w:p w:rsidR="00182FA6" w:rsidRDefault="00182FA6" w:rsidP="00182FA6"/>
    <w:p w:rsidR="00EB4EE6" w:rsidRDefault="00EB4EE6" w:rsidP="00EB4EE6">
      <w:pPr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EB4EE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B4EE6" w:rsidSect="008645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3F"/>
    <w:rsid w:val="0005309F"/>
    <w:rsid w:val="000564CE"/>
    <w:rsid w:val="00134339"/>
    <w:rsid w:val="00135894"/>
    <w:rsid w:val="001416C5"/>
    <w:rsid w:val="0014184F"/>
    <w:rsid w:val="00182FA6"/>
    <w:rsid w:val="00265575"/>
    <w:rsid w:val="002D708C"/>
    <w:rsid w:val="00300B55"/>
    <w:rsid w:val="00361F7E"/>
    <w:rsid w:val="00384FF9"/>
    <w:rsid w:val="00397346"/>
    <w:rsid w:val="00466215"/>
    <w:rsid w:val="0048149C"/>
    <w:rsid w:val="00517A21"/>
    <w:rsid w:val="00536C7C"/>
    <w:rsid w:val="00654E4A"/>
    <w:rsid w:val="006A24C1"/>
    <w:rsid w:val="006C5322"/>
    <w:rsid w:val="006E2B56"/>
    <w:rsid w:val="007D6F22"/>
    <w:rsid w:val="007E5B2D"/>
    <w:rsid w:val="00864561"/>
    <w:rsid w:val="0086704A"/>
    <w:rsid w:val="008670FA"/>
    <w:rsid w:val="009C5554"/>
    <w:rsid w:val="00A16305"/>
    <w:rsid w:val="00A978CA"/>
    <w:rsid w:val="00A97DC8"/>
    <w:rsid w:val="00B66297"/>
    <w:rsid w:val="00B81AE6"/>
    <w:rsid w:val="00BD3694"/>
    <w:rsid w:val="00C10A5E"/>
    <w:rsid w:val="00C54D05"/>
    <w:rsid w:val="00CA444C"/>
    <w:rsid w:val="00D84AEB"/>
    <w:rsid w:val="00DC5C77"/>
    <w:rsid w:val="00E34F87"/>
    <w:rsid w:val="00EB4EE6"/>
    <w:rsid w:val="00EC403F"/>
    <w:rsid w:val="00FC55D4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26AC"/>
  <w15:docId w15:val="{89D1A9FA-1D1E-4F2C-8B56-A8DEE3F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4C1"/>
  </w:style>
  <w:style w:type="paragraph" w:styleId="a4">
    <w:name w:val="Balloon Text"/>
    <w:basedOn w:val="a"/>
    <w:link w:val="a5"/>
    <w:uiPriority w:val="99"/>
    <w:semiHidden/>
    <w:unhideWhenUsed/>
    <w:rsid w:val="0048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4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49C"/>
    <w:rPr>
      <w:b/>
      <w:bCs/>
    </w:rPr>
  </w:style>
  <w:style w:type="paragraph" w:customStyle="1" w:styleId="rtejustify">
    <w:name w:val="rtejustify"/>
    <w:basedOn w:val="a"/>
    <w:rsid w:val="004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35894"/>
    <w:rPr>
      <w:color w:val="0000FF"/>
      <w:u w:val="single"/>
    </w:rPr>
  </w:style>
  <w:style w:type="paragraph" w:styleId="a8">
    <w:name w:val="No Spacing"/>
    <w:uiPriority w:val="1"/>
    <w:qFormat/>
    <w:rsid w:val="00654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43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8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2018-11-06T03:35:00Z</cp:lastPrinted>
  <dcterms:created xsi:type="dcterms:W3CDTF">2020-04-23T03:16:00Z</dcterms:created>
  <dcterms:modified xsi:type="dcterms:W3CDTF">2020-04-23T03:18:00Z</dcterms:modified>
</cp:coreProperties>
</file>