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A7" w:rsidRDefault="00455DA7" w:rsidP="00455DA7">
      <w:pPr>
        <w:tabs>
          <w:tab w:val="left" w:pos="8565"/>
        </w:tabs>
        <w:jc w:val="center"/>
      </w:pPr>
      <w:r>
        <w:rPr>
          <w:noProof/>
        </w:rPr>
        <w:drawing>
          <wp:inline distT="0" distB="0" distL="0" distR="0" wp14:anchorId="3D1CCE13" wp14:editId="151A7989">
            <wp:extent cx="828675" cy="6953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DA7" w:rsidRPr="00FF7EC8" w:rsidRDefault="00455DA7" w:rsidP="00455DA7">
      <w:pPr>
        <w:jc w:val="center"/>
      </w:pPr>
      <w:r w:rsidRPr="00FF7EC8">
        <w:t>ТЫВА РЕСПУБЛИКАНЫН «ОВУР КОЖУУН» МУНИЦИПАЛДЫГ РАЙОН ЧАГЫРГАЗЫ</w:t>
      </w:r>
    </w:p>
    <w:p w:rsidR="00455DA7" w:rsidRPr="00FF7EC8" w:rsidRDefault="00455DA7" w:rsidP="00455DA7">
      <w:pPr>
        <w:jc w:val="center"/>
        <w:rPr>
          <w:b/>
        </w:rPr>
      </w:pPr>
      <w:r w:rsidRPr="00FF7EC8">
        <w:rPr>
          <w:b/>
        </w:rPr>
        <w:t xml:space="preserve">ДОКТААЛ </w:t>
      </w:r>
    </w:p>
    <w:p w:rsidR="00455DA7" w:rsidRPr="00FF7EC8" w:rsidRDefault="00455DA7" w:rsidP="00455DA7">
      <w:pPr>
        <w:jc w:val="center"/>
      </w:pPr>
      <w:r w:rsidRPr="00FF7EC8">
        <w:t xml:space="preserve">АДМИНИСТРАЦИЯ МУНИЦИПАЛЬНОГО РАЙОНА «ОВЮРСКИЙ КОЖУУН» РЕСПУБЛИКИ ТЫВА </w:t>
      </w:r>
    </w:p>
    <w:p w:rsidR="00455DA7" w:rsidRPr="00FF7EC8" w:rsidRDefault="00455DA7" w:rsidP="00455DA7">
      <w:pPr>
        <w:pBdr>
          <w:bottom w:val="single" w:sz="12" w:space="1" w:color="auto"/>
        </w:pBdr>
        <w:jc w:val="center"/>
        <w:rPr>
          <w:b/>
        </w:rPr>
      </w:pPr>
      <w:r w:rsidRPr="00FF7EC8">
        <w:rPr>
          <w:b/>
        </w:rPr>
        <w:t>ПОСТАНОВЛЕНИЕ</w:t>
      </w:r>
    </w:p>
    <w:p w:rsidR="00455DA7" w:rsidRPr="00FF7EC8" w:rsidRDefault="00455DA7" w:rsidP="00FF7EC8">
      <w:pPr>
        <w:rPr>
          <w:rFonts w:ascii="Times New Roman" w:hAnsi="Times New Roman" w:cs="Times New Roman"/>
        </w:rPr>
      </w:pPr>
      <w:r w:rsidRPr="00FF7EC8">
        <w:rPr>
          <w:rFonts w:ascii="Times New Roman" w:hAnsi="Times New Roman" w:cs="Times New Roman"/>
        </w:rPr>
        <w:t xml:space="preserve">с. </w:t>
      </w:r>
      <w:proofErr w:type="spellStart"/>
      <w:r w:rsidRPr="00FF7EC8">
        <w:rPr>
          <w:rFonts w:ascii="Times New Roman" w:hAnsi="Times New Roman" w:cs="Times New Roman"/>
        </w:rPr>
        <w:t>Хандагайты</w:t>
      </w:r>
      <w:proofErr w:type="spellEnd"/>
      <w:r w:rsidRPr="00FF7EC8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</w:p>
    <w:p w:rsidR="00455DA7" w:rsidRPr="00FF7EC8" w:rsidRDefault="00097B9D" w:rsidP="00FF7E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«20</w:t>
      </w:r>
      <w:r w:rsidR="009D5444">
        <w:rPr>
          <w:rFonts w:ascii="Times New Roman" w:hAnsi="Times New Roman" w:cs="Times New Roman"/>
        </w:rPr>
        <w:t>» июня</w:t>
      </w:r>
      <w:r w:rsidR="00455DA7" w:rsidRPr="00FF7EC8">
        <w:rPr>
          <w:rFonts w:ascii="Times New Roman" w:hAnsi="Times New Roman" w:cs="Times New Roman"/>
        </w:rPr>
        <w:t xml:space="preserve"> 2016 г.                                      </w:t>
      </w:r>
      <w:r>
        <w:rPr>
          <w:rFonts w:ascii="Times New Roman" w:hAnsi="Times New Roman" w:cs="Times New Roman"/>
        </w:rPr>
        <w:t xml:space="preserve">                          №  457</w:t>
      </w:r>
    </w:p>
    <w:p w:rsidR="00455DA7" w:rsidRPr="00FF7EC8" w:rsidRDefault="00455DA7" w:rsidP="00FF7EC8">
      <w:pPr>
        <w:rPr>
          <w:rFonts w:ascii="Times New Roman" w:hAnsi="Times New Roman" w:cs="Times New Roman"/>
        </w:rPr>
      </w:pPr>
    </w:p>
    <w:p w:rsidR="00C20D76" w:rsidRPr="00FF7EC8" w:rsidRDefault="00455DA7" w:rsidP="00097B9D">
      <w:pPr>
        <w:jc w:val="center"/>
        <w:rPr>
          <w:rFonts w:ascii="Times New Roman" w:hAnsi="Times New Roman" w:cs="Times New Roman"/>
        </w:rPr>
      </w:pPr>
      <w:r w:rsidRPr="00FF7EC8">
        <w:rPr>
          <w:rFonts w:ascii="Times New Roman" w:hAnsi="Times New Roman" w:cs="Times New Roman"/>
        </w:rPr>
        <w:t>Об утверждении административного регламента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455DA7" w:rsidRPr="00FF7EC8" w:rsidRDefault="00455DA7" w:rsidP="00FF7EC8">
      <w:pPr>
        <w:rPr>
          <w:rFonts w:ascii="Times New Roman" w:hAnsi="Times New Roman" w:cs="Times New Roman"/>
        </w:rPr>
      </w:pPr>
    </w:p>
    <w:p w:rsidR="00455DA7" w:rsidRPr="00FF7EC8" w:rsidRDefault="00455DA7" w:rsidP="00FF7EC8">
      <w:pPr>
        <w:rPr>
          <w:rFonts w:ascii="Times New Roman" w:hAnsi="Times New Roman" w:cs="Times New Roman"/>
        </w:rPr>
      </w:pPr>
      <w:r w:rsidRPr="00FF7EC8">
        <w:rPr>
          <w:rFonts w:ascii="Times New Roman" w:hAnsi="Times New Roman" w:cs="Times New Roman"/>
        </w:rPr>
        <w:tab/>
        <w:t xml:space="preserve">В соответствии с Федеральным законом от 06.10.2003г. № 131-ФЗ «Об общих принципах организации местного самоуправления», Федеральным законом от 27.07.2010 № 210-ФЗ «Об организации предоставления государственных и муниципальных услуг», администрация </w:t>
      </w:r>
      <w:proofErr w:type="spellStart"/>
      <w:r w:rsidRPr="00FF7EC8">
        <w:rPr>
          <w:rFonts w:ascii="Times New Roman" w:hAnsi="Times New Roman" w:cs="Times New Roman"/>
        </w:rPr>
        <w:t>Овюрского</w:t>
      </w:r>
      <w:proofErr w:type="spellEnd"/>
      <w:r w:rsidRPr="00FF7EC8">
        <w:rPr>
          <w:rFonts w:ascii="Times New Roman" w:hAnsi="Times New Roman" w:cs="Times New Roman"/>
        </w:rPr>
        <w:t xml:space="preserve"> </w:t>
      </w:r>
      <w:proofErr w:type="spellStart"/>
      <w:r w:rsidRPr="00FF7EC8">
        <w:rPr>
          <w:rFonts w:ascii="Times New Roman" w:hAnsi="Times New Roman" w:cs="Times New Roman"/>
        </w:rPr>
        <w:t>кожууна</w:t>
      </w:r>
      <w:proofErr w:type="spellEnd"/>
      <w:r w:rsidRPr="00FF7EC8">
        <w:rPr>
          <w:rFonts w:ascii="Times New Roman" w:hAnsi="Times New Roman" w:cs="Times New Roman"/>
        </w:rPr>
        <w:t xml:space="preserve"> ПОСТАНОВЛЯЕТ:</w:t>
      </w:r>
    </w:p>
    <w:p w:rsidR="00455DA7" w:rsidRPr="00FF7EC8" w:rsidRDefault="00455DA7" w:rsidP="00CC21F7">
      <w:pPr>
        <w:pStyle w:val="a3"/>
        <w:numPr>
          <w:ilvl w:val="0"/>
          <w:numId w:val="1"/>
        </w:numPr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FF7EC8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муниципальной услуги «Выдача разрешения </w:t>
      </w:r>
      <w:r w:rsidR="00FF7EC8" w:rsidRPr="00FF7EC8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FF7EC8">
        <w:rPr>
          <w:rFonts w:ascii="Times New Roman" w:hAnsi="Times New Roman" w:cs="Times New Roman"/>
          <w:sz w:val="28"/>
          <w:szCs w:val="28"/>
        </w:rPr>
        <w:t>»</w:t>
      </w:r>
      <w:r w:rsidR="00FF7EC8" w:rsidRPr="00FF7EC8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FF7EC8" w:rsidRPr="00FF7EC8" w:rsidRDefault="00FF7EC8" w:rsidP="00CC21F7">
      <w:pPr>
        <w:pStyle w:val="a3"/>
        <w:numPr>
          <w:ilvl w:val="0"/>
          <w:numId w:val="1"/>
        </w:numPr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EC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местной газете «</w:t>
      </w:r>
      <w:proofErr w:type="spellStart"/>
      <w:r w:rsidRPr="00FF7EC8">
        <w:rPr>
          <w:rFonts w:ascii="Times New Roman" w:hAnsi="Times New Roman" w:cs="Times New Roman"/>
          <w:sz w:val="28"/>
          <w:szCs w:val="28"/>
        </w:rPr>
        <w:t>Овур</w:t>
      </w:r>
      <w:proofErr w:type="spellEnd"/>
      <w:r w:rsidRPr="00FF7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EC8">
        <w:rPr>
          <w:rFonts w:ascii="Times New Roman" w:hAnsi="Times New Roman" w:cs="Times New Roman"/>
          <w:sz w:val="28"/>
          <w:szCs w:val="28"/>
        </w:rPr>
        <w:t>черде</w:t>
      </w:r>
      <w:proofErr w:type="spellEnd"/>
      <w:r w:rsidRPr="00FF7EC8">
        <w:rPr>
          <w:rFonts w:ascii="Times New Roman" w:hAnsi="Times New Roman" w:cs="Times New Roman"/>
          <w:sz w:val="28"/>
          <w:szCs w:val="28"/>
        </w:rPr>
        <w:t>».</w:t>
      </w:r>
    </w:p>
    <w:p w:rsidR="00FF7EC8" w:rsidRPr="00FF7EC8" w:rsidRDefault="00FF7EC8" w:rsidP="00FF7E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7EC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подписания.</w:t>
      </w:r>
    </w:p>
    <w:p w:rsidR="00FF7EC8" w:rsidRPr="00364144" w:rsidRDefault="00FF7EC8" w:rsidP="003641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7E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7EC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</w:t>
      </w:r>
      <w:r w:rsidRPr="00364144">
        <w:rPr>
          <w:rFonts w:ascii="Times New Roman" w:hAnsi="Times New Roman" w:cs="Times New Roman"/>
          <w:sz w:val="28"/>
          <w:szCs w:val="28"/>
        </w:rPr>
        <w:t>собой.</w:t>
      </w:r>
    </w:p>
    <w:p w:rsidR="00FF7EC8" w:rsidRPr="00FF7EC8" w:rsidRDefault="00FF7EC8" w:rsidP="00FF7EC8">
      <w:pPr>
        <w:ind w:firstLine="0"/>
        <w:rPr>
          <w:rFonts w:ascii="Times New Roman" w:hAnsi="Times New Roman" w:cs="Times New Roman"/>
        </w:rPr>
      </w:pPr>
    </w:p>
    <w:p w:rsidR="00963E5B" w:rsidRDefault="00963E5B" w:rsidP="00963E5B">
      <w:pPr>
        <w:ind w:firstLine="708"/>
        <w:rPr>
          <w:b/>
        </w:rPr>
      </w:pPr>
    </w:p>
    <w:p w:rsidR="00963E5B" w:rsidRPr="00990C20" w:rsidRDefault="00D26B78" w:rsidP="00963E5B">
      <w:r>
        <w:rPr>
          <w:noProof/>
        </w:rPr>
        <w:drawing>
          <wp:anchor distT="0" distB="0" distL="114300" distR="114300" simplePos="0" relativeHeight="251659264" behindDoc="1" locked="0" layoutInCell="1" allowOverlap="1" wp14:anchorId="1D854D2C" wp14:editId="1DEE5EEA">
            <wp:simplePos x="0" y="0"/>
            <wp:positionH relativeFrom="column">
              <wp:posOffset>1483360</wp:posOffset>
            </wp:positionH>
            <wp:positionV relativeFrom="paragraph">
              <wp:posOffset>44450</wp:posOffset>
            </wp:positionV>
            <wp:extent cx="2571115" cy="1443990"/>
            <wp:effectExtent l="0" t="0" r="635" b="3810"/>
            <wp:wrapNone/>
            <wp:docPr id="21" name="Рисунок 21" descr="Описание: Описание: C:\Users\Кан-ооловна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Описание: C:\Users\Кан-ооловна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144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E5B">
        <w:tab/>
      </w:r>
    </w:p>
    <w:p w:rsidR="00963E5B" w:rsidRPr="00B5343E" w:rsidRDefault="00963E5B" w:rsidP="00963E5B">
      <w:pPr>
        <w:rPr>
          <w:rFonts w:ascii="Times New Roman" w:hAnsi="Times New Roman"/>
        </w:rPr>
      </w:pPr>
      <w:r w:rsidRPr="00B5343E">
        <w:rPr>
          <w:rFonts w:ascii="Times New Roman" w:hAnsi="Times New Roman"/>
        </w:rPr>
        <w:t>Председатель администрации</w:t>
      </w:r>
    </w:p>
    <w:p w:rsidR="00963E5B" w:rsidRPr="00B5343E" w:rsidRDefault="00963E5B" w:rsidP="00963E5B">
      <w:pPr>
        <w:rPr>
          <w:rFonts w:ascii="Times New Roman" w:hAnsi="Times New Roman"/>
        </w:rPr>
      </w:pPr>
      <w:r w:rsidRPr="00B5343E">
        <w:rPr>
          <w:rFonts w:ascii="Times New Roman" w:hAnsi="Times New Roman"/>
        </w:rPr>
        <w:t>муниципального района</w:t>
      </w:r>
    </w:p>
    <w:p w:rsidR="00963E5B" w:rsidRPr="00B5343E" w:rsidRDefault="00963E5B" w:rsidP="00963E5B">
      <w:pPr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Овюрский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кожуун</w:t>
      </w:r>
      <w:proofErr w:type="spellEnd"/>
      <w:r>
        <w:rPr>
          <w:rFonts w:ascii="Times New Roman" w:hAnsi="Times New Roman"/>
        </w:rPr>
        <w:t>» РТ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5343E">
        <w:rPr>
          <w:rFonts w:ascii="Times New Roman" w:hAnsi="Times New Roman"/>
        </w:rPr>
        <w:t xml:space="preserve">С.Д. </w:t>
      </w:r>
      <w:proofErr w:type="spellStart"/>
      <w:r w:rsidRPr="00B5343E">
        <w:rPr>
          <w:rFonts w:ascii="Times New Roman" w:hAnsi="Times New Roman"/>
        </w:rPr>
        <w:t>Куулар</w:t>
      </w:r>
      <w:proofErr w:type="spellEnd"/>
    </w:p>
    <w:p w:rsidR="00FF7EC8" w:rsidRDefault="00FF7EC8" w:rsidP="00FF7EC8">
      <w:pPr>
        <w:ind w:firstLine="0"/>
        <w:rPr>
          <w:rFonts w:ascii="Times New Roman" w:hAnsi="Times New Roman" w:cs="Times New Roman"/>
        </w:rPr>
      </w:pPr>
    </w:p>
    <w:p w:rsidR="00FF7EC8" w:rsidRDefault="00FF7EC8" w:rsidP="00FF7EC8">
      <w:pPr>
        <w:ind w:firstLine="0"/>
        <w:rPr>
          <w:rFonts w:ascii="Times New Roman" w:hAnsi="Times New Roman" w:cs="Times New Roman"/>
        </w:rPr>
      </w:pPr>
    </w:p>
    <w:p w:rsidR="00FF7EC8" w:rsidRDefault="00FF7EC8" w:rsidP="00FF7EC8">
      <w:pPr>
        <w:ind w:firstLine="0"/>
        <w:rPr>
          <w:rFonts w:ascii="Times New Roman" w:hAnsi="Times New Roman" w:cs="Times New Roman"/>
        </w:rPr>
      </w:pPr>
    </w:p>
    <w:p w:rsidR="00FF7EC8" w:rsidRDefault="00FF7EC8" w:rsidP="00FF7EC8">
      <w:pPr>
        <w:ind w:firstLine="0"/>
        <w:rPr>
          <w:rFonts w:ascii="Times New Roman" w:hAnsi="Times New Roman" w:cs="Times New Roman"/>
        </w:rPr>
      </w:pPr>
    </w:p>
    <w:p w:rsidR="009D5444" w:rsidRDefault="009D5444" w:rsidP="000F7D9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0F7D90" w:rsidRPr="005671CC" w:rsidRDefault="000F7D90" w:rsidP="000F7D9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0F7D90" w:rsidRPr="005671CC" w:rsidRDefault="000F7D90" w:rsidP="000F7D9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F7D90" w:rsidRPr="005671CC" w:rsidRDefault="00650D36" w:rsidP="000F7D9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671CC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="000F7D90" w:rsidRPr="005671C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0F7D90" w:rsidRPr="005671CC" w:rsidRDefault="000F7D90" w:rsidP="000F7D9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Республики Тыва</w:t>
      </w:r>
    </w:p>
    <w:p w:rsidR="000F7D90" w:rsidRPr="005671CC" w:rsidRDefault="00097B9D" w:rsidP="000F7D9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от «20» июня 2016 г. № 457</w:t>
      </w:r>
    </w:p>
    <w:p w:rsidR="000F7D90" w:rsidRPr="005671CC" w:rsidRDefault="000F7D90" w:rsidP="000F7D9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0F7D90" w:rsidRPr="005671CC" w:rsidRDefault="000F7D90" w:rsidP="000F7D9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0F7D90" w:rsidRPr="005671CC" w:rsidRDefault="000F7D90" w:rsidP="000F7D9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предоставления муниципальной услуги «Выдача разрешения на отклонение</w:t>
      </w:r>
    </w:p>
    <w:p w:rsidR="000F7D90" w:rsidRPr="005671CC" w:rsidRDefault="000F7D90" w:rsidP="000F7D9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от предельных параметров разрешенного строительства, реконструкции</w:t>
      </w:r>
    </w:p>
    <w:p w:rsidR="000F7D90" w:rsidRPr="005671CC" w:rsidRDefault="000F7D90" w:rsidP="000F7D9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объектов капитального строительства»</w:t>
      </w:r>
    </w:p>
    <w:p w:rsidR="000F7D90" w:rsidRPr="005671CC" w:rsidRDefault="000F7D90" w:rsidP="000F7D9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0F7D90" w:rsidRPr="005671CC" w:rsidRDefault="000F7D90" w:rsidP="000F7D9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Раздел 1. Общие положения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1. Административный регламент предоставления муниципальной услуги</w:t>
      </w:r>
      <w:r w:rsidR="009D7460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«Выдача разрешения на отклонение от предельных параметров разрешенного</w:t>
      </w:r>
      <w:r w:rsidR="009D7460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 xml:space="preserve">строительства, реконструкции объектов капитального строительства» (далее </w:t>
      </w:r>
      <w:proofErr w:type="gramStart"/>
      <w:r w:rsidRPr="005671CC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5671CC">
        <w:rPr>
          <w:rFonts w:ascii="Times New Roman" w:hAnsi="Times New Roman" w:cs="Times New Roman"/>
          <w:sz w:val="24"/>
          <w:szCs w:val="24"/>
        </w:rPr>
        <w:t>дминистративный регламент) устанавливает порядок и стандарт предоставления муниципальной услуги по подготовке и выдаче разрешения на отклонение от предельных параметров разрешенного строительства, реконструкции объектов капитального строительства (далее – муниципальная услуга).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 xml:space="preserve">1.2. Получатели </w:t>
      </w:r>
      <w:r w:rsidR="00DF64F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671CC">
        <w:rPr>
          <w:rFonts w:ascii="Times New Roman" w:hAnsi="Times New Roman" w:cs="Times New Roman"/>
          <w:sz w:val="24"/>
          <w:szCs w:val="24"/>
        </w:rPr>
        <w:t xml:space="preserve">услуги: физические лица, </w:t>
      </w:r>
      <w:r w:rsidR="00DF64F5">
        <w:rPr>
          <w:rFonts w:ascii="Times New Roman" w:hAnsi="Times New Roman" w:cs="Times New Roman"/>
          <w:sz w:val="24"/>
          <w:szCs w:val="24"/>
        </w:rPr>
        <w:t>юридические лица (далее - заяви</w:t>
      </w:r>
      <w:r w:rsidRPr="005671CC">
        <w:rPr>
          <w:rFonts w:ascii="Times New Roman" w:hAnsi="Times New Roman" w:cs="Times New Roman"/>
          <w:sz w:val="24"/>
          <w:szCs w:val="24"/>
        </w:rPr>
        <w:t>тель).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 xml:space="preserve">1.3. Муниципальная услуга предоставляется администрацией </w:t>
      </w:r>
      <w:proofErr w:type="spellStart"/>
      <w:r w:rsidRPr="005671CC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="00DF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1CC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5671CC">
        <w:rPr>
          <w:rFonts w:ascii="Times New Roman" w:hAnsi="Times New Roman" w:cs="Times New Roman"/>
          <w:sz w:val="24"/>
          <w:szCs w:val="24"/>
        </w:rPr>
        <w:t xml:space="preserve"> Республики Тыва (далее – Администрация).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Исполнитель муниципальной услуги – уполномоченным лицо</w:t>
      </w:r>
      <w:proofErr w:type="gramStart"/>
      <w:r w:rsidRPr="005671CC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5671CC">
        <w:rPr>
          <w:rFonts w:ascii="Times New Roman" w:hAnsi="Times New Roman" w:cs="Times New Roman"/>
          <w:sz w:val="24"/>
          <w:szCs w:val="24"/>
        </w:rPr>
        <w:t xml:space="preserve"> главным специалистом по архитектуре и градостроительству </w:t>
      </w:r>
      <w:proofErr w:type="spellStart"/>
      <w:r w:rsidRPr="005671CC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567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1CC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5671CC">
        <w:rPr>
          <w:rFonts w:ascii="Times New Roman" w:hAnsi="Times New Roman" w:cs="Times New Roman"/>
          <w:sz w:val="24"/>
          <w:szCs w:val="24"/>
        </w:rPr>
        <w:t>. Заявление подается в комиссию по подготовке проекта правил землепользования и застройки, состав которой утверждается главой местной администрации.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 xml:space="preserve">1.3.1. </w:t>
      </w:r>
      <w:proofErr w:type="gramStart"/>
      <w:r w:rsidRPr="005671CC">
        <w:rPr>
          <w:rFonts w:ascii="Times New Roman" w:hAnsi="Times New Roman" w:cs="Times New Roman"/>
          <w:sz w:val="24"/>
          <w:szCs w:val="24"/>
        </w:rPr>
        <w:t>Место нахождение</w:t>
      </w:r>
      <w:proofErr w:type="gramEnd"/>
      <w:r w:rsidRPr="005671CC">
        <w:rPr>
          <w:rFonts w:ascii="Times New Roman" w:hAnsi="Times New Roman" w:cs="Times New Roman"/>
          <w:sz w:val="24"/>
          <w:szCs w:val="24"/>
        </w:rPr>
        <w:t xml:space="preserve"> Администрации: Республика Тыва, </w:t>
      </w:r>
      <w:proofErr w:type="spellStart"/>
      <w:r w:rsidRPr="005671CC"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 w:rsidRPr="00567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1CC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5671CC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5671CC">
        <w:rPr>
          <w:rFonts w:ascii="Times New Roman" w:hAnsi="Times New Roman" w:cs="Times New Roman"/>
          <w:sz w:val="24"/>
          <w:szCs w:val="24"/>
        </w:rPr>
        <w:t>Хандагайты</w:t>
      </w:r>
      <w:proofErr w:type="spellEnd"/>
      <w:r w:rsidRPr="005671CC">
        <w:rPr>
          <w:rFonts w:ascii="Times New Roman" w:hAnsi="Times New Roman" w:cs="Times New Roman"/>
          <w:sz w:val="24"/>
          <w:szCs w:val="24"/>
        </w:rPr>
        <w:t>, ул. Ленина, д.2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понедельник – пятница: с 9:00 до 18:00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обед: с 13:00 до 14:00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суббота, воскресенье: выходные дни.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Справочный телефон: 8 (39444) 21-3-38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График приема: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Понедельник, вторник-прием и выдача заявлений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Среда – выездной день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Четверг, пятница – обработка заявлений и документов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 xml:space="preserve">1.3.2. Адрес официального сайта муниципального района </w:t>
      </w:r>
      <w:proofErr w:type="gramStart"/>
      <w:r w:rsidRPr="005671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671CC">
        <w:rPr>
          <w:rFonts w:ascii="Times New Roman" w:hAnsi="Times New Roman" w:cs="Times New Roman"/>
          <w:sz w:val="24"/>
          <w:szCs w:val="24"/>
        </w:rPr>
        <w:t xml:space="preserve"> информационно-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71CC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сеть «Интернет»): (http://</w:t>
      </w:r>
      <w:proofErr w:type="gramEnd"/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671C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5671CC">
        <w:rPr>
          <w:rFonts w:ascii="Times New Roman" w:hAnsi="Times New Roman" w:cs="Times New Roman"/>
          <w:sz w:val="24"/>
          <w:szCs w:val="24"/>
        </w:rPr>
        <w:t>.</w:t>
      </w:r>
      <w:r w:rsidR="009D7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1CC">
        <w:rPr>
          <w:rFonts w:ascii="Times New Roman" w:hAnsi="Times New Roman" w:cs="Times New Roman"/>
          <w:sz w:val="24"/>
          <w:szCs w:val="24"/>
          <w:lang w:val="en-US"/>
        </w:rPr>
        <w:t>ovur</w:t>
      </w:r>
      <w:r w:rsidR="00DF64F5">
        <w:rPr>
          <w:rFonts w:ascii="Times New Roman" w:hAnsi="Times New Roman" w:cs="Times New Roman"/>
          <w:sz w:val="24"/>
          <w:szCs w:val="24"/>
          <w:lang w:val="en-US"/>
        </w:rPr>
        <w:t>tuva</w:t>
      </w:r>
      <w:proofErr w:type="spellEnd"/>
      <w:r w:rsidRPr="005671C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671C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5671CC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1.3.3. Информация о муниципальной услуге может быть получена: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- посредством информационных стендов,</w:t>
      </w:r>
      <w:r w:rsidR="00DF64F5">
        <w:rPr>
          <w:rFonts w:ascii="Times New Roman" w:hAnsi="Times New Roman" w:cs="Times New Roman"/>
          <w:sz w:val="24"/>
          <w:szCs w:val="24"/>
        </w:rPr>
        <w:t xml:space="preserve"> содержащих визуальную и тексто</w:t>
      </w:r>
      <w:r w:rsidRPr="005671CC">
        <w:rPr>
          <w:rFonts w:ascii="Times New Roman" w:hAnsi="Times New Roman" w:cs="Times New Roman"/>
          <w:sz w:val="24"/>
          <w:szCs w:val="24"/>
        </w:rPr>
        <w:t>вую информацию о муниципальной услуге, расположенных в помещениях Администрации, для работы с заявителями;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- на Портале государственных и муниципальных услуг Республики Тыва</w:t>
      </w:r>
      <w:r w:rsidR="00DF64F5" w:rsidRP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(http://gosuslugi.tuva.ru/);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- на Едином портале государственных и муниципальных услуг (функций)</w:t>
      </w:r>
      <w:r w:rsidR="00DF64F5" w:rsidRP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(http:// www.gosuslugi.ru/);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- при устном обращении - лично или по телефону;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-при письменном обращении – на бумажном носителе</w:t>
      </w:r>
      <w:r w:rsidR="00DF64F5">
        <w:rPr>
          <w:rFonts w:ascii="Times New Roman" w:hAnsi="Times New Roman" w:cs="Times New Roman"/>
          <w:sz w:val="24"/>
          <w:szCs w:val="24"/>
        </w:rPr>
        <w:t xml:space="preserve"> по почте, в электрон</w:t>
      </w:r>
      <w:r w:rsidR="00DF64F5" w:rsidRP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ной форме по электронной почте.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lastRenderedPageBreak/>
        <w:t>-через государственное автономное учреждение «Многофункциональный</w:t>
      </w:r>
      <w:r w:rsidR="00DF64F5" w:rsidRP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центр предоставления государственных и муниципальных услуг на территории Республики Тыва» территориального отдела</w:t>
      </w:r>
      <w:r w:rsidR="00DF64F5" w:rsidRPr="00DF64F5">
        <w:rPr>
          <w:rFonts w:ascii="Times New Roman" w:hAnsi="Times New Roman" w:cs="Times New Roman"/>
          <w:sz w:val="24"/>
          <w:szCs w:val="24"/>
        </w:rPr>
        <w:t xml:space="preserve"> </w:t>
      </w:r>
      <w:r w:rsidR="00DF64F5">
        <w:rPr>
          <w:rFonts w:ascii="Times New Roman" w:hAnsi="Times New Roman" w:cs="Times New Roman"/>
          <w:sz w:val="24"/>
          <w:szCs w:val="24"/>
        </w:rPr>
        <w:t xml:space="preserve">№ 7 </w:t>
      </w:r>
      <w:r w:rsidRPr="005671CC">
        <w:rPr>
          <w:rFonts w:ascii="Times New Roman" w:hAnsi="Times New Roman" w:cs="Times New Roman"/>
          <w:sz w:val="24"/>
          <w:szCs w:val="24"/>
        </w:rPr>
        <w:t>(далее МФЦ).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 xml:space="preserve">Место нахождения МФЦ: Республика Тыва, </w:t>
      </w:r>
      <w:proofErr w:type="spellStart"/>
      <w:r w:rsidRPr="005671CC"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 w:rsidRPr="005671CC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5671CC">
        <w:rPr>
          <w:rFonts w:ascii="Times New Roman" w:hAnsi="Times New Roman" w:cs="Times New Roman"/>
          <w:sz w:val="24"/>
          <w:szCs w:val="24"/>
        </w:rPr>
        <w:t>Хандагайты</w:t>
      </w:r>
      <w:proofErr w:type="spellEnd"/>
      <w:r w:rsidRPr="005671CC">
        <w:rPr>
          <w:rFonts w:ascii="Times New Roman" w:hAnsi="Times New Roman" w:cs="Times New Roman"/>
          <w:sz w:val="24"/>
          <w:szCs w:val="24"/>
        </w:rPr>
        <w:t>, ул. Ленина, д. 2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График работы МФЦ: понедельник - пятница с 09:00 до 18:00; суббота: с</w:t>
      </w:r>
      <w:r w:rsidR="009D7460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10:00 до 14:00.</w:t>
      </w:r>
    </w:p>
    <w:p w:rsidR="002B2E30" w:rsidRPr="002754EB" w:rsidRDefault="002B2E30" w:rsidP="002B2E30">
      <w:pPr>
        <w:pStyle w:val="a6"/>
        <w:jc w:val="both"/>
        <w:rPr>
          <w:sz w:val="24"/>
          <w:szCs w:val="24"/>
        </w:rPr>
      </w:pPr>
      <w:r w:rsidRPr="002754EB">
        <w:rPr>
          <w:rStyle w:val="2"/>
          <w:sz w:val="24"/>
          <w:szCs w:val="24"/>
        </w:rPr>
        <w:t>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заявителями.</w:t>
      </w:r>
    </w:p>
    <w:p w:rsidR="002B2E30" w:rsidRPr="002754EB" w:rsidRDefault="002B2E30" w:rsidP="002B2E30">
      <w:pPr>
        <w:pStyle w:val="a6"/>
        <w:jc w:val="both"/>
        <w:rPr>
          <w:sz w:val="24"/>
          <w:szCs w:val="24"/>
        </w:rPr>
      </w:pPr>
      <w:r>
        <w:rPr>
          <w:rStyle w:val="2"/>
          <w:sz w:val="24"/>
          <w:szCs w:val="24"/>
        </w:rPr>
        <w:t>1.3.4.</w:t>
      </w:r>
      <w:bookmarkStart w:id="0" w:name="_GoBack"/>
      <w:bookmarkEnd w:id="0"/>
      <w:r w:rsidRPr="002754EB">
        <w:rPr>
          <w:rStyle w:val="2"/>
          <w:sz w:val="24"/>
          <w:szCs w:val="24"/>
        </w:rPr>
        <w:t>Требования к парковочным местам.</w:t>
      </w:r>
    </w:p>
    <w:p w:rsidR="002B2E30" w:rsidRPr="002754EB" w:rsidRDefault="002B2E30" w:rsidP="002B2E30">
      <w:pPr>
        <w:pStyle w:val="a6"/>
        <w:jc w:val="both"/>
        <w:rPr>
          <w:sz w:val="24"/>
          <w:szCs w:val="24"/>
        </w:rPr>
      </w:pPr>
      <w:r w:rsidRPr="002754EB">
        <w:rPr>
          <w:rStyle w:val="2"/>
          <w:sz w:val="24"/>
          <w:szCs w:val="24"/>
        </w:rPr>
        <w:t>На территории, прилегающей к зданию администрации района, оборудуются места для парковки автотранспортных средств. Доступ заявителя к парковочным местам является бесплатным.</w:t>
      </w:r>
    </w:p>
    <w:p w:rsidR="002B2E30" w:rsidRPr="002754EB" w:rsidRDefault="002B2E30" w:rsidP="002B2E30">
      <w:pPr>
        <w:pStyle w:val="a6"/>
        <w:jc w:val="both"/>
        <w:rPr>
          <w:sz w:val="24"/>
          <w:szCs w:val="24"/>
        </w:rPr>
      </w:pPr>
      <w:r w:rsidRPr="002754EB">
        <w:rPr>
          <w:rStyle w:val="2"/>
          <w:sz w:val="24"/>
          <w:szCs w:val="24"/>
        </w:rPr>
        <w:t>Требования к оформлению входа в здание.</w:t>
      </w:r>
    </w:p>
    <w:p w:rsidR="002B2E30" w:rsidRPr="002754EB" w:rsidRDefault="002B2E30" w:rsidP="002B2E30">
      <w:pPr>
        <w:pStyle w:val="a6"/>
        <w:jc w:val="both"/>
        <w:rPr>
          <w:sz w:val="24"/>
          <w:szCs w:val="24"/>
        </w:rPr>
      </w:pPr>
      <w:r w:rsidRPr="002754EB">
        <w:rPr>
          <w:rStyle w:val="2"/>
          <w:sz w:val="24"/>
          <w:szCs w:val="24"/>
        </w:rPr>
        <w:t>Центральный вход в здание администрации района должен быть оборудован:</w:t>
      </w:r>
    </w:p>
    <w:p w:rsidR="002B2E30" w:rsidRPr="002754EB" w:rsidRDefault="002B2E30" w:rsidP="002B2E30">
      <w:pPr>
        <w:pStyle w:val="a6"/>
        <w:jc w:val="both"/>
        <w:rPr>
          <w:sz w:val="24"/>
          <w:szCs w:val="24"/>
        </w:rPr>
      </w:pPr>
      <w:r w:rsidRPr="002754EB">
        <w:rPr>
          <w:rStyle w:val="2"/>
          <w:sz w:val="24"/>
          <w:szCs w:val="24"/>
        </w:rPr>
        <w:t>-вывеской с полным наименованием администрации района;</w:t>
      </w:r>
    </w:p>
    <w:p w:rsidR="002B2E30" w:rsidRPr="002754EB" w:rsidRDefault="002B2E30" w:rsidP="002B2E30">
      <w:pPr>
        <w:pStyle w:val="a6"/>
        <w:jc w:val="both"/>
        <w:rPr>
          <w:sz w:val="24"/>
          <w:szCs w:val="24"/>
        </w:rPr>
      </w:pPr>
      <w:r w:rsidRPr="002754EB">
        <w:rPr>
          <w:rStyle w:val="2"/>
          <w:sz w:val="24"/>
          <w:szCs w:val="24"/>
        </w:rPr>
        <w:t xml:space="preserve">-пандусами, специальными ограждениями и перилами, </w:t>
      </w:r>
      <w:proofErr w:type="gramStart"/>
      <w:r w:rsidRPr="002754EB">
        <w:rPr>
          <w:rStyle w:val="2"/>
          <w:sz w:val="24"/>
          <w:szCs w:val="24"/>
        </w:rPr>
        <w:t>обеспечивающие</w:t>
      </w:r>
      <w:proofErr w:type="gramEnd"/>
      <w:r w:rsidRPr="002754EB">
        <w:rPr>
          <w:rStyle w:val="2"/>
          <w:sz w:val="24"/>
          <w:szCs w:val="24"/>
        </w:rPr>
        <w:t xml:space="preserve"> беспрепятственное передвижение и разворот инвалидных колясок.</w:t>
      </w:r>
    </w:p>
    <w:p w:rsidR="002B2E30" w:rsidRPr="002754EB" w:rsidRDefault="002B2E30" w:rsidP="002B2E30">
      <w:pPr>
        <w:pStyle w:val="a6"/>
        <w:jc w:val="both"/>
        <w:rPr>
          <w:sz w:val="24"/>
          <w:szCs w:val="24"/>
        </w:rPr>
      </w:pPr>
      <w:r w:rsidRPr="002754EB">
        <w:rPr>
          <w:rStyle w:val="2"/>
          <w:sz w:val="24"/>
          <w:szCs w:val="24"/>
        </w:rPr>
        <w:t>Требования к присутственным местам.</w:t>
      </w:r>
    </w:p>
    <w:p w:rsidR="002B2E30" w:rsidRPr="002754EB" w:rsidRDefault="002B2E30" w:rsidP="002B2E30">
      <w:pPr>
        <w:pStyle w:val="a6"/>
        <w:jc w:val="both"/>
        <w:rPr>
          <w:sz w:val="24"/>
          <w:szCs w:val="24"/>
        </w:rPr>
      </w:pPr>
      <w:r w:rsidRPr="002754EB">
        <w:rPr>
          <w:rStyle w:val="2"/>
          <w:sz w:val="24"/>
          <w:szCs w:val="24"/>
        </w:rPr>
        <w:t>Прием документов для получения муниципальной услуги осуществляется в приемной администрации района (присутственное место).</w:t>
      </w:r>
    </w:p>
    <w:p w:rsidR="002B2E30" w:rsidRPr="002754EB" w:rsidRDefault="002B2E30" w:rsidP="002B2E30">
      <w:pPr>
        <w:pStyle w:val="a6"/>
        <w:jc w:val="both"/>
        <w:rPr>
          <w:sz w:val="24"/>
          <w:szCs w:val="24"/>
        </w:rPr>
      </w:pPr>
      <w:r w:rsidRPr="002754EB">
        <w:rPr>
          <w:rStyle w:val="2"/>
          <w:sz w:val="24"/>
          <w:szCs w:val="24"/>
        </w:rPr>
        <w:t>Присутственное место включает места ожидания, информирования и приема заявлений.</w:t>
      </w:r>
    </w:p>
    <w:p w:rsidR="002B2E30" w:rsidRPr="002754EB" w:rsidRDefault="002B2E30" w:rsidP="002B2E30">
      <w:pPr>
        <w:pStyle w:val="a6"/>
        <w:jc w:val="both"/>
        <w:rPr>
          <w:sz w:val="24"/>
          <w:szCs w:val="24"/>
        </w:rPr>
      </w:pPr>
      <w:r w:rsidRPr="002754EB">
        <w:rPr>
          <w:rStyle w:val="2"/>
          <w:sz w:val="24"/>
          <w:szCs w:val="24"/>
        </w:rPr>
        <w:t>Требования к местам ожидания могут быть оборудованы стульями, креслами. Количество мест ожидания должно быть не менее трех.</w:t>
      </w:r>
    </w:p>
    <w:p w:rsidR="002B2E30" w:rsidRPr="002754EB" w:rsidRDefault="002B2E30" w:rsidP="002B2E30">
      <w:pPr>
        <w:pStyle w:val="a6"/>
        <w:jc w:val="both"/>
        <w:rPr>
          <w:sz w:val="24"/>
          <w:szCs w:val="24"/>
        </w:rPr>
      </w:pPr>
      <w:r w:rsidRPr="002754EB">
        <w:rPr>
          <w:rStyle w:val="2"/>
          <w:sz w:val="24"/>
          <w:szCs w:val="24"/>
        </w:rPr>
        <w:t>Столы для обслуживания инвалидов должны быть размещены в стороне от входа с учетом беспрепятственного подъезда и поворота колясок.</w:t>
      </w:r>
    </w:p>
    <w:p w:rsidR="002B2E30" w:rsidRPr="002754EB" w:rsidRDefault="002B2E30" w:rsidP="002B2E30">
      <w:pPr>
        <w:pStyle w:val="a6"/>
        <w:jc w:val="both"/>
        <w:rPr>
          <w:sz w:val="24"/>
          <w:szCs w:val="24"/>
        </w:rPr>
      </w:pPr>
      <w:proofErr w:type="gramStart"/>
      <w:r w:rsidRPr="002754EB">
        <w:rPr>
          <w:rStyle w:val="2"/>
          <w:sz w:val="24"/>
          <w:szCs w:val="24"/>
        </w:rPr>
        <w:t xml:space="preserve"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и посредников, в том числе проводников, чтецов и профессиональных </w:t>
      </w:r>
      <w:proofErr w:type="spellStart"/>
      <w:r w:rsidRPr="002754EB">
        <w:rPr>
          <w:rStyle w:val="2"/>
          <w:sz w:val="24"/>
          <w:szCs w:val="24"/>
        </w:rPr>
        <w:t>сурдопереводчиков</w:t>
      </w:r>
      <w:proofErr w:type="spellEnd"/>
      <w:r w:rsidRPr="002754EB">
        <w:rPr>
          <w:rStyle w:val="2"/>
          <w:sz w:val="24"/>
          <w:szCs w:val="24"/>
        </w:rPr>
        <w:t>, для облегчения доступности зданий и других объектов, открытых для населения».</w:t>
      </w:r>
      <w:proofErr w:type="gramEnd"/>
    </w:p>
    <w:p w:rsidR="002B2E30" w:rsidRPr="002754EB" w:rsidRDefault="002B2E30" w:rsidP="002B2E30">
      <w:pPr>
        <w:pStyle w:val="a6"/>
        <w:jc w:val="both"/>
        <w:rPr>
          <w:sz w:val="24"/>
          <w:szCs w:val="24"/>
        </w:rPr>
      </w:pPr>
      <w:r w:rsidRPr="002754EB">
        <w:rPr>
          <w:rStyle w:val="2"/>
          <w:sz w:val="24"/>
          <w:szCs w:val="24"/>
        </w:rPr>
        <w:t>Требования к местам приема заявителей.</w:t>
      </w:r>
    </w:p>
    <w:p w:rsidR="002B2E30" w:rsidRPr="002754EB" w:rsidRDefault="002B2E30" w:rsidP="002B2E30">
      <w:pPr>
        <w:pStyle w:val="a6"/>
        <w:jc w:val="both"/>
        <w:rPr>
          <w:sz w:val="24"/>
          <w:szCs w:val="24"/>
        </w:rPr>
      </w:pPr>
      <w:proofErr w:type="gramStart"/>
      <w:r w:rsidRPr="002754EB">
        <w:rPr>
          <w:rStyle w:val="2"/>
          <w:sz w:val="24"/>
          <w:szCs w:val="24"/>
        </w:rPr>
        <w:t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устройством.</w:t>
      </w:r>
      <w:proofErr w:type="gramEnd"/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F7D90" w:rsidRPr="005671CC" w:rsidRDefault="000F7D90" w:rsidP="000F7D9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0F7D90" w:rsidRPr="005671CC" w:rsidTr="00650D36">
        <w:tc>
          <w:tcPr>
            <w:tcW w:w="3936" w:type="dxa"/>
          </w:tcPr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Наименование требования к стандарту предоставления муниципальной услуги.</w:t>
            </w:r>
          </w:p>
        </w:tc>
        <w:tc>
          <w:tcPr>
            <w:tcW w:w="5635" w:type="dxa"/>
          </w:tcPr>
          <w:p w:rsidR="000F7D90" w:rsidRPr="005671CC" w:rsidRDefault="000F7D90" w:rsidP="00856EC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Содержание требований к стандарту</w:t>
            </w:r>
          </w:p>
          <w:p w:rsidR="000F7D90" w:rsidRPr="005671CC" w:rsidRDefault="000F7D90" w:rsidP="00856EC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D90" w:rsidRPr="005671CC" w:rsidTr="00650D36">
        <w:tc>
          <w:tcPr>
            <w:tcW w:w="3936" w:type="dxa"/>
          </w:tcPr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2.1. Наименование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  <w:p w:rsidR="000F7D90" w:rsidRPr="005671CC" w:rsidRDefault="000F7D90" w:rsidP="00856EC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«Выдача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  <w:p w:rsidR="000F7D90" w:rsidRPr="005671CC" w:rsidRDefault="000F7D90" w:rsidP="00856EC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D90" w:rsidRPr="005671CC" w:rsidTr="00650D36">
        <w:tc>
          <w:tcPr>
            <w:tcW w:w="3936" w:type="dxa"/>
          </w:tcPr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2.2. Наименование органа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исполнительной власти,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непосредственно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предоставляющего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муниципальную услугу</w:t>
            </w:r>
          </w:p>
          <w:p w:rsidR="000F7D90" w:rsidRPr="005671CC" w:rsidRDefault="000F7D90" w:rsidP="00856EC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Уполномоченное лицо – 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архитектуре и градостроительству администрации </w:t>
            </w:r>
            <w:proofErr w:type="spellStart"/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. Заявление подается в комиссию по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подготовке проекта правил землепользования и застройки,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состав которой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ается главой местной администра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  <w:p w:rsidR="000F7D90" w:rsidRPr="005671CC" w:rsidRDefault="000F7D90" w:rsidP="00856EC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D90" w:rsidRPr="005671CC" w:rsidTr="00650D36">
        <w:tc>
          <w:tcPr>
            <w:tcW w:w="3936" w:type="dxa"/>
          </w:tcPr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 Описание результата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  <w:proofErr w:type="gramStart"/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  <w:p w:rsidR="000F7D90" w:rsidRPr="005671CC" w:rsidRDefault="000F7D90" w:rsidP="00856EC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Результатом предостав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ления муниципальной услуги явля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ется: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- выдача разрешения на 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отклонение от предельных па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раметров разрешенного строительства, реконструкции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объектов капитального строительства;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- отказ в предоставлении такого разрешения.</w:t>
            </w:r>
          </w:p>
          <w:p w:rsidR="000F7D90" w:rsidRPr="005671CC" w:rsidRDefault="000F7D90" w:rsidP="00856EC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D90" w:rsidRPr="005671CC" w:rsidTr="00650D36">
        <w:tc>
          <w:tcPr>
            <w:tcW w:w="3936" w:type="dxa"/>
          </w:tcPr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2.4. Срок предоставления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  <w:p w:rsidR="000F7D90" w:rsidRPr="005671CC" w:rsidRDefault="000F7D90" w:rsidP="00856EC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Процедура предусматривает проведение публичных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слу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шаний в соответствии 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с правовыми актами муниципально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го образования и норма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ми части 7 статьи 39 Градострои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тельного кодекса Российской Федерации. Глава местной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администрации приним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ает решение в течении 7 дней по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сле подготовки и поступления ему ре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комендаций комис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сии по результатам публичных слушаний.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Срок представления з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аявителем документов не установ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лен.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Максимальный срок со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ставляет 60 дней с момента реги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страции заявления.</w:t>
            </w:r>
          </w:p>
          <w:p w:rsidR="000F7D90" w:rsidRPr="005671CC" w:rsidRDefault="000F7D90" w:rsidP="00856EC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D90" w:rsidRPr="005671CC" w:rsidTr="00650D36">
        <w:tc>
          <w:tcPr>
            <w:tcW w:w="3936" w:type="dxa"/>
          </w:tcPr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2.5. Перечень </w:t>
            </w:r>
            <w:proofErr w:type="gramStart"/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proofErr w:type="gramEnd"/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правовых актов, регулирующих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отношения, возникающие </w:t>
            </w:r>
            <w:proofErr w:type="gramStart"/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связи с предоставлением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  <w:p w:rsidR="000F7D90" w:rsidRPr="005671CC" w:rsidRDefault="000F7D90" w:rsidP="00856EC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0F7D90" w:rsidRPr="005671CC" w:rsidRDefault="009D746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Конвенцией о правах инвалидов, принятой Резолюцией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Генеральной ассамбл</w:t>
            </w:r>
            <w:proofErr w:type="gramStart"/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еи ОО</w:t>
            </w:r>
            <w:proofErr w:type="gramEnd"/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Н от 13 декабря 2006 г. №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61/106 (Бюллетень международных договоров, 2013, № 7);</w:t>
            </w:r>
          </w:p>
          <w:p w:rsidR="000F7D90" w:rsidRPr="005671CC" w:rsidRDefault="009D746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Конституцией Российской Федерации от 12 декабря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1993 года (Собрание з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аконодательства Российской Феде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рации, 2009, № 4, ст. 445; Официальный интернет-портал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правовой информации http://www.pravo.gov.ru, 01.08.2014;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Собрание  законодательства  Российской  Федерации,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04.08.2014, № 31, ст. 4398);</w:t>
            </w:r>
            <w:proofErr w:type="gramEnd"/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Градостроительным кодексом Российской Федерации от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29 декабря 2004 года 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№ 190-ФЗ (Собрание законодатель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ства Российской Федерации, 2005, № 1, часть 1, ст. 16;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2005, № 30, ст. 3128; 2006, № 1, ст. 21; № 23, ст. 2380; №</w:t>
            </w:r>
            <w:r w:rsidR="00DF6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31, ст. 3442; № 50, ст. 5279; № 52, ст. 5498; 2007, № 1,</w:t>
            </w:r>
            <w:r w:rsidR="00DF6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ст.21; № 21,ст. 2455; № 31, ст. 4012; № 45, ст. 5417; № 46,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ст. 5553; № 50, ст. 6237; 2008, № 20, ст. 2251; № 20, ст.</w:t>
            </w:r>
            <w:r w:rsidR="00DF6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2260; № 29, ст. 3418; № 30, ст. 3604; № 30,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ст. 3616; № 52, ст. 6236; 2009, № 1, ст. 17; 2009, № 29, ст.</w:t>
            </w:r>
            <w:r w:rsidR="00DF6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3601; 2009, № 48, ст. 5711; 2009, № 52, ст. 6419);</w:t>
            </w:r>
          </w:p>
          <w:p w:rsidR="000F7D90" w:rsidRPr="005671CC" w:rsidRDefault="009D746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Земельным кодексом Российской Федерации (Собрание</w:t>
            </w:r>
            <w:proofErr w:type="gramEnd"/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законодательства РФ", 29.10.2001, N 44, ст. 4147;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Парламентская газета, № 204-205, 30.10.2001; Российская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газета, № 211-212, 30.10.2001);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Водный кодекс Российской Федерации от 03.06.2006 №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74-ФЗ  (Собрание  законодательства  Российской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Федерации, 05.06.2006, № 23, ст. 2381; Парламентская</w:t>
            </w:r>
            <w:proofErr w:type="gramEnd"/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газета, № 90-91, 08.06.2006; Российская газета, № 121,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08.06.2006);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06 октября 2003 года № 131-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ФЗ  «Об  общих  принципах  организации  местного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самоуправления в Российской Федерации» (Собрание</w:t>
            </w:r>
            <w:proofErr w:type="gramEnd"/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законодательства Российской Федерации, 06.10.2003, №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40, ст. 3822; Парламентская газета, № 186, 08.10.2003;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Российская газета, № 202, 08.10.2003);</w:t>
            </w:r>
            <w:proofErr w:type="gramEnd"/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27.07.2010 г. № 210-ФЗ «Об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организации предоста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вления государственных и муници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пальных услуг» (Российская газета от 30.07.2010 г. №168,</w:t>
            </w:r>
            <w:proofErr w:type="gramEnd"/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Собрание законодательства Российской Федерации от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02.08.2010 № 31 ст. 4179, с последующими изменениями);</w:t>
            </w:r>
            <w:proofErr w:type="gramEnd"/>
          </w:p>
          <w:p w:rsidR="000F7D90" w:rsidRPr="005671CC" w:rsidRDefault="009D746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06.04.2011 № 63-ФЗ «Об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электронной подписи» (Парламентская газета, № 17, 08-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14.04.2011; Российская газета, № 75, 08.04.2011; Собрание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законодательства Российской Федерации, 11.04.2011, №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15, ст. 2036);</w:t>
            </w:r>
          </w:p>
          <w:p w:rsidR="000F7D90" w:rsidRPr="005671CC" w:rsidRDefault="009D746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02.05.2006 № 59-ФЗ «О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порядке рассмотрения обращений граждан Российской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Федерации» (Российская газета, № 95, 05.05.2006;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Собрание  законодательства  Российской  Федерации,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08.05.2006, № 19, ст. 2060; Парламентская газета, № 70-71,</w:t>
            </w:r>
            <w:proofErr w:type="gramEnd"/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11.05.2006);</w:t>
            </w:r>
          </w:p>
          <w:p w:rsidR="000F7D90" w:rsidRPr="005671CC" w:rsidRDefault="009D746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г. № 152-ФЗ «О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персональных данных» (Российская газета, № 165,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29.07.2006;  Собрание  законодательства 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Федерации,  31.07.2006,  №  31  (1  ч.),  ст.  3451;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Парламентская газета, № 126-127, 03.08.2006);</w:t>
            </w:r>
          </w:p>
          <w:p w:rsidR="000F7D90" w:rsidRPr="005671CC" w:rsidRDefault="009D746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«О государственном кадастре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недвижимости» (Собрание законодательства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Федерации, 30.07.2007, № 31, ст. 4017; Российская газета,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№ 165, 01.08.2007; Парламентская газета, № 99-101,</w:t>
            </w:r>
            <w:proofErr w:type="gramEnd"/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09.08.2007);</w:t>
            </w:r>
          </w:p>
          <w:p w:rsidR="000F7D90" w:rsidRPr="005671CC" w:rsidRDefault="009D746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Российской Федерации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от 30.04.2014 № 403 «Об исчерпывающем перечне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процедур в сфере жилищного строительства» (Собрание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Российской Федерации, 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12.05.2014, №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19, ст. 2437; Официальный интернет-портал правовой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информации http://www.pravo.gov.ru, 07.05.2014);</w:t>
            </w:r>
          </w:p>
          <w:p w:rsidR="000F7D90" w:rsidRPr="005671CC" w:rsidRDefault="009D746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Уставом  муниципального  района  «</w:t>
            </w:r>
            <w:proofErr w:type="spellStart"/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» Республики Тыва. № 211 от 21.03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.2011 г.</w:t>
            </w:r>
          </w:p>
          <w:p w:rsidR="000F7D90" w:rsidRPr="005671CC" w:rsidRDefault="000F7D90" w:rsidP="00856EC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D90" w:rsidRPr="005671CC" w:rsidTr="00650D36">
        <w:tc>
          <w:tcPr>
            <w:tcW w:w="3936" w:type="dxa"/>
          </w:tcPr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 Исчерпывающий перечень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документов, необходимых </w:t>
            </w:r>
            <w:proofErr w:type="gramStart"/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  <w:proofErr w:type="gramStart"/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услуги, подлежащих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представлению заявителем</w:t>
            </w:r>
          </w:p>
          <w:p w:rsidR="000F7D90" w:rsidRPr="005671CC" w:rsidRDefault="000F7D90" w:rsidP="00856EC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Заявление на получение разрешения на отклонение от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предельных параметров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разрешенного строительства, ре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конструкции;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Правоустанавлива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ющие документы на земельный уча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сток.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Заявитель вправе пр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едставить самостоятельно следую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щие документы: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- Копию кадастрового 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паспорта земельного участка (ка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дастрового плана земельного участка);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- Копию правоустанавливающих документов на объект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 (при наличии на земельном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участке объекта капитального строительства);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- Копию градостроительного плана земельного участка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(при наличии);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- Проектное обосн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ование, выполненное индивидуаль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ным предпринимате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лем или юридическим лицом, имею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щим допуск к определенному виду или видам работ, вы-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данный саморегулируе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мой организацией в области инже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нерных изысканий, арх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итектурно-строительного проекти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рования, строительства,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реконструкции, капитального ре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монта объектов капитального строительства, сведения о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которой внесены в госу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дарственный реестр саморегулиру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емых организаций и ко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торые основаны на членстве инди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видуальных предпринимателей и (или) юридических лиц,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выполняющих инжен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ерные изыскания или осуществляю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щих архитектурно-стр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оительное проектирование, строи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тельство, реконструкцию, капитальный ремонт объектов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строительства;</w:t>
            </w:r>
            <w:proofErr w:type="gramEnd"/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- Информацию о территориях, подверженных риску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негативного воздейств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ия на окружающую среду (если от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клонение от предельны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х параметров разрешенного строи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тельства, реконструк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ции объектов капитального строи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тельства может оказать такое негативное воздействие на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окружающую среду);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- Заключение о соблюдении при отклонен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ии от предель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ных параметров разреше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нного строительства, реконструк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ции объектов капитально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го строительства требований тех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нических регламентов.</w:t>
            </w:r>
          </w:p>
          <w:p w:rsidR="000F7D90" w:rsidRPr="005671CC" w:rsidRDefault="000F7D90" w:rsidP="00856EC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D90" w:rsidRPr="005671CC" w:rsidTr="00650D36">
        <w:tc>
          <w:tcPr>
            <w:tcW w:w="3936" w:type="dxa"/>
          </w:tcPr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2.7.Уполномоченный орган не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вправе требовать от заявителя</w:t>
            </w:r>
          </w:p>
          <w:p w:rsidR="000F7D90" w:rsidRPr="005671CC" w:rsidRDefault="000F7D90" w:rsidP="00856EC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допускается требовать иные документы для 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получе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ния муниципальной усл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уги за исключением указанных до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кументов в п.2.6. настоящего регламента.</w:t>
            </w:r>
          </w:p>
          <w:p w:rsidR="000F7D90" w:rsidRPr="005671CC" w:rsidRDefault="000F7D90" w:rsidP="00856EC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D90" w:rsidRPr="005671CC" w:rsidTr="00650D36">
        <w:tc>
          <w:tcPr>
            <w:tcW w:w="3936" w:type="dxa"/>
          </w:tcPr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2.8 Исчерпывающий перечень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оснований для отказа </w:t>
            </w:r>
            <w:proofErr w:type="gramStart"/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предоставлении </w:t>
            </w:r>
            <w:proofErr w:type="gramStart"/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Исчерпывающий пере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чень оснований для отказа в при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еме документов, необ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ходимых для предоставления муни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ципальной услуги.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Основания для отказ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а в приеме документов отсутству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ют.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оснований для отказа в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предоставлении муниципальной услуги.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Основаниями для отказа в предоставлении муниципальной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услуги являются: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Отклонение от предельных параметров разрешенного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строительства, реконструкции объектов капитального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 разрешается </w:t>
            </w:r>
            <w:proofErr w:type="gramStart"/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отдельного земельного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участка при соблюден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ии требований технических регла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ментов.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На основании заключения о результатах публичных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слушаний по вопросу о 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предоставлении разрешения на от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клонение</w:t>
            </w:r>
            <w:proofErr w:type="gramEnd"/>
            <w:r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от предельны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х параметров разрешенного строи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тельства, реконструк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ции объектов капитального строи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тельства комиссия ос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уществляет подготовку рекоменда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ций о предоставлении такого разрешения или об отказе в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предоставлении такого разрешения с указанием причин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принятого решения и направляет указанные рекомендации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главе местной адми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нистрации. Глава местной админи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страции принимает решение о предоставлении разрешения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на отклонение от предельных параметров разрешенного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строительства, реконструкции объектов капитального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строительства или об отк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азе в предоставлении такого раз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решения с указанием причин принятого решения.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D90" w:rsidRPr="005671CC" w:rsidTr="00650D36">
        <w:tc>
          <w:tcPr>
            <w:tcW w:w="3936" w:type="dxa"/>
          </w:tcPr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2.9. Порядок оплаты </w:t>
            </w:r>
            <w:proofErr w:type="gramStart"/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Предоставляется на бесплатной основе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AF7" w:rsidRPr="005671CC" w:rsidTr="00650D36">
        <w:tc>
          <w:tcPr>
            <w:tcW w:w="3936" w:type="dxa"/>
          </w:tcPr>
          <w:p w:rsidR="00D64AF7" w:rsidRPr="002754EB" w:rsidRDefault="00D64AF7" w:rsidP="00C03A7B">
            <w:pPr>
              <w:suppressAutoHyphens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  <w:r w:rsidRPr="002754EB">
              <w:rPr>
                <w:rFonts w:ascii="Times New Roman" w:hAnsi="Times New Roman"/>
                <w:sz w:val="24"/>
                <w:szCs w:val="24"/>
              </w:rPr>
      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35" w:type="dxa"/>
          </w:tcPr>
          <w:p w:rsidR="00D64AF7" w:rsidRPr="002754EB" w:rsidRDefault="00D64AF7" w:rsidP="00C03A7B">
            <w:pPr>
              <w:rPr>
                <w:sz w:val="24"/>
                <w:szCs w:val="24"/>
              </w:rPr>
            </w:pPr>
            <w:r w:rsidRPr="002754EB">
              <w:rPr>
                <w:rStyle w:val="2"/>
                <w:color w:val="000000"/>
                <w:sz w:val="24"/>
                <w:szCs w:val="24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услуг:</w:t>
            </w:r>
          </w:p>
          <w:p w:rsidR="00D64AF7" w:rsidRPr="002754EB" w:rsidRDefault="00D64AF7" w:rsidP="00C03A7B">
            <w:pPr>
              <w:rPr>
                <w:sz w:val="24"/>
                <w:szCs w:val="24"/>
              </w:rPr>
            </w:pPr>
            <w:r w:rsidRPr="002754EB">
              <w:rPr>
                <w:rStyle w:val="2"/>
                <w:color w:val="000000"/>
                <w:sz w:val="24"/>
                <w:szCs w:val="24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D64AF7" w:rsidRPr="002754EB" w:rsidRDefault="00D64AF7" w:rsidP="00C03A7B">
            <w:pPr>
              <w:rPr>
                <w:sz w:val="24"/>
                <w:szCs w:val="24"/>
              </w:rPr>
            </w:pPr>
            <w:r w:rsidRPr="002754EB">
              <w:rPr>
                <w:rStyle w:val="2"/>
                <w:color w:val="000000"/>
                <w:sz w:val="24"/>
                <w:szCs w:val="24"/>
              </w:rPr>
              <w:t xml:space="preserve">При получении результата предоставления муниципальной услуги максимальный срок </w:t>
            </w:r>
            <w:r w:rsidRPr="002754EB">
              <w:rPr>
                <w:rStyle w:val="2"/>
                <w:color w:val="000000"/>
                <w:sz w:val="24"/>
                <w:szCs w:val="24"/>
              </w:rPr>
              <w:lastRenderedPageBreak/>
              <w:t>ожидания в очереди не должен превышать 30 минут.</w:t>
            </w:r>
          </w:p>
          <w:p w:rsidR="00D64AF7" w:rsidRPr="002754EB" w:rsidRDefault="00D64AF7" w:rsidP="00C03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AF7" w:rsidRPr="005671CC" w:rsidTr="00650D36">
        <w:tc>
          <w:tcPr>
            <w:tcW w:w="3936" w:type="dxa"/>
          </w:tcPr>
          <w:p w:rsidR="00D64AF7" w:rsidRPr="002754EB" w:rsidRDefault="00D64AF7" w:rsidP="00C03A7B">
            <w:pPr>
              <w:suppressAutoHyphens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2.11</w:t>
            </w:r>
            <w:r w:rsidRPr="002754EB">
              <w:rPr>
                <w:rFonts w:ascii="Times New Roman" w:hAnsi="Times New Roman"/>
                <w:sz w:val="24"/>
                <w:szCs w:val="24"/>
              </w:rPr>
              <w:t>. Срок регистрации запроса заявителя о предоставлении муниципальной услуги</w:t>
            </w:r>
          </w:p>
        </w:tc>
        <w:tc>
          <w:tcPr>
            <w:tcW w:w="5635" w:type="dxa"/>
          </w:tcPr>
          <w:p w:rsidR="00D64AF7" w:rsidRPr="002754EB" w:rsidRDefault="00D64AF7" w:rsidP="00C03A7B">
            <w:pPr>
              <w:rPr>
                <w:sz w:val="24"/>
                <w:szCs w:val="24"/>
              </w:rPr>
            </w:pPr>
            <w:r w:rsidRPr="002754EB">
              <w:rPr>
                <w:rStyle w:val="2"/>
                <w:color w:val="000000"/>
                <w:sz w:val="24"/>
                <w:szCs w:val="24"/>
              </w:rPr>
              <w:t xml:space="preserve"> Срок регистрации заявителя о предоставлении муниципальной услуги в течение одного дня с момента поступления заявления.</w:t>
            </w:r>
          </w:p>
          <w:p w:rsidR="00D64AF7" w:rsidRPr="002754EB" w:rsidRDefault="00D64AF7" w:rsidP="00C03A7B">
            <w:pPr>
              <w:tabs>
                <w:tab w:val="num" w:pos="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AF7" w:rsidRPr="005671CC" w:rsidTr="00650D36">
        <w:tc>
          <w:tcPr>
            <w:tcW w:w="3936" w:type="dxa"/>
          </w:tcPr>
          <w:p w:rsidR="00D64AF7" w:rsidRPr="002754EB" w:rsidRDefault="00D64AF7" w:rsidP="00C03A7B">
            <w:pPr>
              <w:suppressAutoHyphens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  <w:r w:rsidRPr="002754EB">
              <w:rPr>
                <w:rFonts w:ascii="Times New Roman" w:hAnsi="Times New Roman"/>
                <w:sz w:val="24"/>
                <w:szCs w:val="24"/>
              </w:rPr>
              <w:t>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      </w:r>
          </w:p>
        </w:tc>
        <w:tc>
          <w:tcPr>
            <w:tcW w:w="5635" w:type="dxa"/>
          </w:tcPr>
          <w:p w:rsidR="00D64AF7" w:rsidRPr="002754EB" w:rsidRDefault="00D64AF7" w:rsidP="00C03A7B">
            <w:pPr>
              <w:pStyle w:val="a6"/>
              <w:jc w:val="both"/>
              <w:rPr>
                <w:sz w:val="24"/>
                <w:szCs w:val="24"/>
              </w:rPr>
            </w:pPr>
            <w:r w:rsidRPr="002754EB">
              <w:rPr>
                <w:rStyle w:val="2"/>
                <w:sz w:val="24"/>
                <w:szCs w:val="24"/>
              </w:rPr>
              <w:t>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заявителями.</w:t>
            </w:r>
          </w:p>
          <w:p w:rsidR="00D64AF7" w:rsidRPr="002754EB" w:rsidRDefault="00D64AF7" w:rsidP="00C03A7B">
            <w:pPr>
              <w:pStyle w:val="a6"/>
              <w:jc w:val="both"/>
              <w:rPr>
                <w:sz w:val="24"/>
                <w:szCs w:val="24"/>
              </w:rPr>
            </w:pPr>
            <w:r w:rsidRPr="002754EB">
              <w:rPr>
                <w:rStyle w:val="2"/>
                <w:sz w:val="24"/>
                <w:szCs w:val="24"/>
              </w:rPr>
              <w:t>Требования к парковочным местам.</w:t>
            </w:r>
          </w:p>
          <w:p w:rsidR="00D64AF7" w:rsidRPr="002754EB" w:rsidRDefault="00D64AF7" w:rsidP="00C03A7B">
            <w:pPr>
              <w:pStyle w:val="a6"/>
              <w:jc w:val="both"/>
              <w:rPr>
                <w:sz w:val="24"/>
                <w:szCs w:val="24"/>
              </w:rPr>
            </w:pPr>
            <w:r w:rsidRPr="002754EB">
              <w:rPr>
                <w:rStyle w:val="2"/>
                <w:sz w:val="24"/>
                <w:szCs w:val="24"/>
              </w:rPr>
              <w:t>На территории, прилегающей к зданию администрации района, оборудуются места для парковки автотранспортных средств. Доступ заявителя к парковочным местам является бесплатным.</w:t>
            </w:r>
          </w:p>
          <w:p w:rsidR="00D64AF7" w:rsidRPr="002754EB" w:rsidRDefault="00D64AF7" w:rsidP="00C03A7B">
            <w:pPr>
              <w:pStyle w:val="a6"/>
              <w:jc w:val="both"/>
              <w:rPr>
                <w:sz w:val="24"/>
                <w:szCs w:val="24"/>
              </w:rPr>
            </w:pPr>
            <w:r w:rsidRPr="002754EB">
              <w:rPr>
                <w:rStyle w:val="2"/>
                <w:sz w:val="24"/>
                <w:szCs w:val="24"/>
              </w:rPr>
              <w:t>Требования к оформлению входа в здание.</w:t>
            </w:r>
          </w:p>
          <w:p w:rsidR="00D64AF7" w:rsidRPr="002754EB" w:rsidRDefault="00D64AF7" w:rsidP="00C03A7B">
            <w:pPr>
              <w:pStyle w:val="a6"/>
              <w:jc w:val="both"/>
              <w:rPr>
                <w:sz w:val="24"/>
                <w:szCs w:val="24"/>
              </w:rPr>
            </w:pPr>
            <w:r w:rsidRPr="002754EB">
              <w:rPr>
                <w:rStyle w:val="2"/>
                <w:sz w:val="24"/>
                <w:szCs w:val="24"/>
              </w:rPr>
              <w:t>Центральный вход в здание администрации района должен быть оборудован:</w:t>
            </w:r>
          </w:p>
          <w:p w:rsidR="00D64AF7" w:rsidRPr="002754EB" w:rsidRDefault="00D64AF7" w:rsidP="00C03A7B">
            <w:pPr>
              <w:pStyle w:val="a6"/>
              <w:jc w:val="both"/>
              <w:rPr>
                <w:sz w:val="24"/>
                <w:szCs w:val="24"/>
              </w:rPr>
            </w:pPr>
            <w:r w:rsidRPr="002754EB">
              <w:rPr>
                <w:rStyle w:val="2"/>
                <w:sz w:val="24"/>
                <w:szCs w:val="24"/>
              </w:rPr>
              <w:t>-вывеской с полным наименованием администрации района;</w:t>
            </w:r>
          </w:p>
          <w:p w:rsidR="00D64AF7" w:rsidRPr="002754EB" w:rsidRDefault="00D64AF7" w:rsidP="00C03A7B">
            <w:pPr>
              <w:pStyle w:val="a6"/>
              <w:jc w:val="both"/>
              <w:rPr>
                <w:sz w:val="24"/>
                <w:szCs w:val="24"/>
              </w:rPr>
            </w:pPr>
            <w:r w:rsidRPr="002754EB">
              <w:rPr>
                <w:rStyle w:val="2"/>
                <w:sz w:val="24"/>
                <w:szCs w:val="24"/>
              </w:rPr>
              <w:t xml:space="preserve">-пандусами, специальными ограждениями и перилами, </w:t>
            </w:r>
            <w:proofErr w:type="gramStart"/>
            <w:r w:rsidRPr="002754EB">
              <w:rPr>
                <w:rStyle w:val="2"/>
                <w:sz w:val="24"/>
                <w:szCs w:val="24"/>
              </w:rPr>
              <w:t>обеспечивающие</w:t>
            </w:r>
            <w:proofErr w:type="gramEnd"/>
            <w:r w:rsidRPr="002754EB">
              <w:rPr>
                <w:rStyle w:val="2"/>
                <w:sz w:val="24"/>
                <w:szCs w:val="24"/>
              </w:rPr>
              <w:t xml:space="preserve"> беспрепятственное передвижение и разворот инвалидных колясок.</w:t>
            </w:r>
          </w:p>
          <w:p w:rsidR="00D64AF7" w:rsidRPr="002754EB" w:rsidRDefault="00D64AF7" w:rsidP="00C03A7B">
            <w:pPr>
              <w:pStyle w:val="a6"/>
              <w:jc w:val="both"/>
              <w:rPr>
                <w:sz w:val="24"/>
                <w:szCs w:val="24"/>
              </w:rPr>
            </w:pPr>
            <w:r w:rsidRPr="002754EB">
              <w:rPr>
                <w:rStyle w:val="2"/>
                <w:sz w:val="24"/>
                <w:szCs w:val="24"/>
              </w:rPr>
              <w:t>Требования к присутственным местам.</w:t>
            </w:r>
          </w:p>
          <w:p w:rsidR="00D64AF7" w:rsidRPr="002754EB" w:rsidRDefault="00D64AF7" w:rsidP="00C03A7B">
            <w:pPr>
              <w:pStyle w:val="a6"/>
              <w:jc w:val="both"/>
              <w:rPr>
                <w:sz w:val="24"/>
                <w:szCs w:val="24"/>
              </w:rPr>
            </w:pPr>
            <w:r w:rsidRPr="002754EB">
              <w:rPr>
                <w:rStyle w:val="2"/>
                <w:sz w:val="24"/>
                <w:szCs w:val="24"/>
              </w:rPr>
              <w:t>Прием документов для получения муниципальной услуги осуществляется в приемной администрации района (присутственное место).</w:t>
            </w:r>
          </w:p>
          <w:p w:rsidR="00D64AF7" w:rsidRPr="002754EB" w:rsidRDefault="00D64AF7" w:rsidP="00C03A7B">
            <w:pPr>
              <w:pStyle w:val="a6"/>
              <w:jc w:val="both"/>
              <w:rPr>
                <w:sz w:val="24"/>
                <w:szCs w:val="24"/>
              </w:rPr>
            </w:pPr>
            <w:r w:rsidRPr="002754EB">
              <w:rPr>
                <w:rStyle w:val="2"/>
                <w:sz w:val="24"/>
                <w:szCs w:val="24"/>
              </w:rPr>
              <w:t>Присутственное место включает места ожидания, информирования и приема заявлений.</w:t>
            </w:r>
          </w:p>
          <w:p w:rsidR="00D64AF7" w:rsidRPr="002754EB" w:rsidRDefault="00D64AF7" w:rsidP="00C03A7B">
            <w:pPr>
              <w:pStyle w:val="a6"/>
              <w:jc w:val="both"/>
              <w:rPr>
                <w:sz w:val="24"/>
                <w:szCs w:val="24"/>
              </w:rPr>
            </w:pPr>
            <w:r w:rsidRPr="002754EB">
              <w:rPr>
                <w:rStyle w:val="2"/>
                <w:sz w:val="24"/>
                <w:szCs w:val="24"/>
              </w:rPr>
              <w:t>Требования к местам ожидания могут быть оборудованы стульями, креслами. Количество мест ожидания должно быть не менее трех.</w:t>
            </w:r>
          </w:p>
          <w:p w:rsidR="00D64AF7" w:rsidRPr="002754EB" w:rsidRDefault="00D64AF7" w:rsidP="00C03A7B">
            <w:pPr>
              <w:pStyle w:val="a6"/>
              <w:jc w:val="both"/>
              <w:rPr>
                <w:sz w:val="24"/>
                <w:szCs w:val="24"/>
              </w:rPr>
            </w:pPr>
            <w:r w:rsidRPr="002754EB">
              <w:rPr>
                <w:rStyle w:val="2"/>
                <w:sz w:val="24"/>
                <w:szCs w:val="24"/>
              </w:rPr>
              <w:t>Столы для обслуживания инвалидов должны быть размещены в стороне от входа с учетом беспрепятственного подъезда и поворота колясок.</w:t>
            </w:r>
          </w:p>
          <w:p w:rsidR="00D64AF7" w:rsidRPr="002754EB" w:rsidRDefault="00D64AF7" w:rsidP="00C03A7B">
            <w:pPr>
              <w:pStyle w:val="a6"/>
              <w:jc w:val="both"/>
              <w:rPr>
                <w:sz w:val="24"/>
                <w:szCs w:val="24"/>
              </w:rPr>
            </w:pPr>
            <w:proofErr w:type="gramStart"/>
            <w:r w:rsidRPr="002754EB">
              <w:rPr>
                <w:rStyle w:val="2"/>
                <w:sz w:val="24"/>
                <w:szCs w:val="24"/>
              </w:rPr>
              <w:t xml:space="preserve"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и посредников, в том числе проводников, чтецов и профессиональных </w:t>
            </w:r>
            <w:proofErr w:type="spellStart"/>
            <w:r w:rsidRPr="002754EB">
              <w:rPr>
                <w:rStyle w:val="2"/>
                <w:sz w:val="24"/>
                <w:szCs w:val="24"/>
              </w:rPr>
              <w:t>сурдопереводчиков</w:t>
            </w:r>
            <w:proofErr w:type="spellEnd"/>
            <w:r w:rsidRPr="002754EB">
              <w:rPr>
                <w:rStyle w:val="2"/>
                <w:sz w:val="24"/>
                <w:szCs w:val="24"/>
              </w:rPr>
              <w:t>, для облегчения доступности зданий и других объектов, открытых для населения».</w:t>
            </w:r>
            <w:proofErr w:type="gramEnd"/>
          </w:p>
          <w:p w:rsidR="00D64AF7" w:rsidRPr="002754EB" w:rsidRDefault="00D64AF7" w:rsidP="00C03A7B">
            <w:pPr>
              <w:pStyle w:val="a6"/>
              <w:jc w:val="both"/>
              <w:rPr>
                <w:sz w:val="24"/>
                <w:szCs w:val="24"/>
              </w:rPr>
            </w:pPr>
            <w:r w:rsidRPr="002754EB">
              <w:rPr>
                <w:rStyle w:val="2"/>
                <w:sz w:val="24"/>
                <w:szCs w:val="24"/>
              </w:rPr>
              <w:t>Требования к местам приема заявителей.</w:t>
            </w:r>
          </w:p>
          <w:p w:rsidR="00D64AF7" w:rsidRPr="002754EB" w:rsidRDefault="00D64AF7" w:rsidP="00C03A7B">
            <w:pPr>
              <w:pStyle w:val="a6"/>
              <w:jc w:val="both"/>
              <w:rPr>
                <w:sz w:val="24"/>
                <w:szCs w:val="24"/>
              </w:rPr>
            </w:pPr>
            <w:proofErr w:type="gramStart"/>
            <w:r w:rsidRPr="002754EB">
              <w:rPr>
                <w:rStyle w:val="2"/>
                <w:sz w:val="24"/>
                <w:szCs w:val="24"/>
              </w:rPr>
              <w:t xml:space="preserve">Рабочие места специалистов, принимающих и рассматривающих заявления и документы, должны </w:t>
            </w:r>
            <w:r w:rsidRPr="002754EB">
              <w:rPr>
                <w:rStyle w:val="2"/>
                <w:sz w:val="24"/>
                <w:szCs w:val="24"/>
              </w:rPr>
              <w:lastRenderedPageBreak/>
              <w:t>быть оборудованы персональными компьютером с возможностью доступа к необходимым информационным базам данных, печатающим и сканирующим устройством.</w:t>
            </w:r>
            <w:proofErr w:type="gramEnd"/>
          </w:p>
          <w:p w:rsidR="00D64AF7" w:rsidRPr="002754EB" w:rsidRDefault="00D64AF7" w:rsidP="00C03A7B">
            <w:pPr>
              <w:tabs>
                <w:tab w:val="num" w:pos="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AF7" w:rsidRPr="005671CC" w:rsidTr="00650D36">
        <w:tc>
          <w:tcPr>
            <w:tcW w:w="3936" w:type="dxa"/>
          </w:tcPr>
          <w:p w:rsidR="00D64AF7" w:rsidRPr="002754EB" w:rsidRDefault="00D64AF7" w:rsidP="00D64AF7">
            <w:pPr>
              <w:suppressAutoHyphens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754EB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754EB">
              <w:rPr>
                <w:rFonts w:ascii="Times New Roman" w:hAnsi="Times New Roman"/>
                <w:sz w:val="24"/>
                <w:szCs w:val="24"/>
              </w:rPr>
              <w:t>. Показатели доступности и качества муниципальных услуг</w:t>
            </w:r>
          </w:p>
        </w:tc>
        <w:tc>
          <w:tcPr>
            <w:tcW w:w="5635" w:type="dxa"/>
          </w:tcPr>
          <w:p w:rsidR="00D64AF7" w:rsidRPr="002754EB" w:rsidRDefault="00D64AF7" w:rsidP="00C03A7B">
            <w:pPr>
              <w:pStyle w:val="a6"/>
              <w:rPr>
                <w:sz w:val="24"/>
                <w:szCs w:val="24"/>
              </w:rPr>
            </w:pPr>
            <w:r w:rsidRPr="002754EB">
              <w:rPr>
                <w:rStyle w:val="2"/>
                <w:sz w:val="24"/>
                <w:szCs w:val="24"/>
              </w:rPr>
              <w:t>Показателями доступности и качества предоставления муниципальной услуги являются:</w:t>
            </w:r>
          </w:p>
          <w:p w:rsidR="00D64AF7" w:rsidRPr="002754EB" w:rsidRDefault="00D64AF7" w:rsidP="00C03A7B">
            <w:pPr>
              <w:pStyle w:val="a6"/>
              <w:rPr>
                <w:sz w:val="24"/>
                <w:szCs w:val="24"/>
              </w:rPr>
            </w:pPr>
            <w:r w:rsidRPr="002754EB">
              <w:rPr>
                <w:rStyle w:val="2"/>
                <w:sz w:val="24"/>
                <w:szCs w:val="24"/>
              </w:rPr>
              <w:t>- соблюдение сроков приема и рассмотрения документов;</w:t>
            </w:r>
          </w:p>
          <w:p w:rsidR="00D64AF7" w:rsidRPr="002754EB" w:rsidRDefault="00D64AF7" w:rsidP="00C03A7B">
            <w:pPr>
              <w:pStyle w:val="a6"/>
              <w:rPr>
                <w:sz w:val="24"/>
                <w:szCs w:val="24"/>
              </w:rPr>
            </w:pPr>
            <w:r w:rsidRPr="002754EB">
              <w:rPr>
                <w:rStyle w:val="2"/>
                <w:sz w:val="24"/>
                <w:szCs w:val="24"/>
              </w:rPr>
              <w:t>- соблюдение срока получения результата муниципальной услуги;</w:t>
            </w:r>
          </w:p>
          <w:p w:rsidR="00D64AF7" w:rsidRPr="002754EB" w:rsidRDefault="00D64AF7" w:rsidP="00C03A7B">
            <w:pPr>
              <w:pStyle w:val="a6"/>
              <w:rPr>
                <w:sz w:val="24"/>
                <w:szCs w:val="24"/>
              </w:rPr>
            </w:pPr>
            <w:r w:rsidRPr="002754EB">
              <w:rPr>
                <w:rStyle w:val="2"/>
                <w:sz w:val="24"/>
                <w:szCs w:val="24"/>
              </w:rPr>
              <w:t>- наличие прецедентов (обоснованных жалоб) на нарушение Административного регламента, совершенных муниципальными служащими.</w:t>
            </w:r>
          </w:p>
          <w:p w:rsidR="00D64AF7" w:rsidRPr="002754EB" w:rsidRDefault="00D64AF7" w:rsidP="00C03A7B">
            <w:pPr>
              <w:tabs>
                <w:tab w:val="num" w:pos="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AF7" w:rsidRPr="005671CC" w:rsidTr="00650D36">
        <w:tc>
          <w:tcPr>
            <w:tcW w:w="3936" w:type="dxa"/>
          </w:tcPr>
          <w:p w:rsidR="00D64AF7" w:rsidRPr="002754EB" w:rsidRDefault="00D64AF7" w:rsidP="00C03A7B">
            <w:pPr>
              <w:suppressAutoHyphens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2.14</w:t>
            </w:r>
            <w:r w:rsidRPr="002754EB">
              <w:rPr>
                <w:rFonts w:ascii="Times New Roman" w:hAnsi="Times New Roman"/>
                <w:sz w:val="24"/>
                <w:szCs w:val="24"/>
              </w:rPr>
              <w:t>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      </w:r>
          </w:p>
        </w:tc>
        <w:tc>
          <w:tcPr>
            <w:tcW w:w="5635" w:type="dxa"/>
          </w:tcPr>
          <w:p w:rsidR="00D64AF7" w:rsidRDefault="00F31BCB" w:rsidP="00F31BCB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Заявитель вправе подать заявление в форме электронного документа (в том числе с использованием Единого портала, прилагаемые к заявлению документы могут быть также поданы в форме электронных документов).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Заявление, подаваемое в форме электронного документа, и прилагаемые к нему документы, подаваемые в форме электронных документов, подписываются простой электронной подписью в соответствии с требованиями Федерального закона от 27.07.201-г. № 210-ФЗ «Об организации предоставления государственных и муниципальных услуг», Федерального закона от 06.04.2011г. № 63-ФЗ «Об электронной подписи», Постановления Правительства РФ от 25.01.2013г. № 33 «Об использовании простой электронной подписи при оказании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государственных и муниципальных услуг».</w:t>
            </w:r>
          </w:p>
          <w:p w:rsidR="00F31BCB" w:rsidRDefault="00F31BCB" w:rsidP="00F31BCB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-Предоставление муниципальных услуг с использованием Единого портала осуществляется в отношении заявителей, прошедших процедуру регистрации и авторизации.</w:t>
            </w:r>
          </w:p>
          <w:p w:rsidR="00F31BCB" w:rsidRDefault="00F31BCB" w:rsidP="00F31BCB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-Порядок регистрации и авторизации заявителя на Едином портале устанавливается оператором Единого портала по согласованию с Министерством экономического развития РФ.</w:t>
            </w:r>
          </w:p>
          <w:p w:rsidR="00F31BCB" w:rsidRDefault="00F31BCB" w:rsidP="00F31BCB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</w:t>
            </w:r>
            <w:r w:rsidR="00C818CB">
              <w:rPr>
                <w:rFonts w:ascii="Times New Roman" w:hAnsi="Times New Roman"/>
                <w:sz w:val="24"/>
                <w:szCs w:val="24"/>
              </w:rPr>
              <w:t xml:space="preserve">дача заявителем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документов. При оформлении заявления через Единый портал регистрация осуществляется в соответствии с датой и временем регистрации заявления на Едином портале (с точным указанием часов и минут). Мониторинг за ходом рассмотрения заявления и получение документа (информации), являющегося результатом предоставления услуги в электронной </w:t>
            </w:r>
            <w:r w:rsidR="00C818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форме, осуществляется с использованием Единого портала. </w:t>
            </w:r>
          </w:p>
          <w:p w:rsidR="00C818CB" w:rsidRDefault="00C818CB" w:rsidP="00F31BCB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 использовании Единого портала обеспечивается возможность уплаты заявителем в электронной форме государственной пошлины или иной платы за предоставление услуги.</w:t>
            </w:r>
          </w:p>
          <w:p w:rsidR="00C818CB" w:rsidRDefault="00C818CB" w:rsidP="00F31BCB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В случае оказания муниципальной услуги в электронной форме специалист проверяет наличие документов, указанных в п. 2.6 </w:t>
            </w:r>
            <w:r w:rsidR="00EF3EBE">
              <w:rPr>
                <w:rFonts w:ascii="Times New Roman" w:hAnsi="Times New Roman"/>
                <w:sz w:val="24"/>
                <w:szCs w:val="24"/>
              </w:rPr>
              <w:t xml:space="preserve">настоящего административного регламента, необходимых для предоставления муниципальной услуги, производит регистрацию запроса и поступивших документов и в 2-дневный срок с момента поступления заявления в электронном виде направляет Заявителю электронное сообщение, подтверждающее прием данных документов, а также направляет Заявителю следующую информацию: </w:t>
            </w:r>
            <w:proofErr w:type="gramEnd"/>
          </w:p>
          <w:p w:rsidR="00EF3EBE" w:rsidRDefault="00EF3EBE" w:rsidP="00F31BCB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о дате и времени для личного приема Заявителя;</w:t>
            </w:r>
          </w:p>
          <w:p w:rsidR="00EF3EBE" w:rsidRDefault="00EF3EBE" w:rsidP="00F31BCB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о перечне документов (оригиналов), необходимых для предоставления муниципальной услуги при личном приеме для проверки их достоверности;</w:t>
            </w:r>
          </w:p>
          <w:p w:rsidR="00EF3EBE" w:rsidRDefault="00EF3EBE" w:rsidP="00F31BCB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о должности, фамилии, имени, отчеству лица, ответственного за оказание муниципальной услуги;</w:t>
            </w:r>
          </w:p>
          <w:p w:rsidR="00EF3EBE" w:rsidRDefault="00EF3EBE" w:rsidP="00F31BCB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Информация о принятом решении или отказе может быть направлена заявителю в электронной форме (в том числе с использованием Единого портала);</w:t>
            </w:r>
          </w:p>
          <w:p w:rsidR="00EF3EBE" w:rsidRDefault="00EF3EBE" w:rsidP="00F31BCB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 предоставлении муниципальной услуги с участием МФЦ, МФЦ осуществляет следующие действия:</w:t>
            </w:r>
          </w:p>
          <w:p w:rsidR="00EF3EBE" w:rsidRDefault="00EF3EBE" w:rsidP="00F31BCB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информирование заявителей о порядке предоставления муниципальной услуги администрацией через МФЦ</w:t>
            </w:r>
          </w:p>
          <w:p w:rsidR="00EF3EBE" w:rsidRDefault="00EF3EBE" w:rsidP="00F31BCB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информирование заявителей о месте нахождения администрации, режиме работы и контрактных телефонах заместителей;</w:t>
            </w:r>
          </w:p>
          <w:p w:rsidR="00EF3EBE" w:rsidRDefault="00EF3EBE" w:rsidP="00F31BCB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EC3728">
              <w:rPr>
                <w:rFonts w:ascii="Times New Roman" w:hAnsi="Times New Roman"/>
                <w:sz w:val="24"/>
                <w:szCs w:val="24"/>
              </w:rPr>
              <w:t>прием письменных заявлений заявителей;</w:t>
            </w:r>
          </w:p>
          <w:p w:rsidR="00EC3728" w:rsidRDefault="00EC3728" w:rsidP="00F31BCB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передачу принятых письменных заявлений в администрацию;</w:t>
            </w:r>
          </w:p>
          <w:p w:rsidR="00EC3728" w:rsidRDefault="00EC3728" w:rsidP="00F31BCB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выдачу результата предоставления услуги.</w:t>
            </w:r>
          </w:p>
          <w:p w:rsidR="00EC3728" w:rsidRDefault="00EC3728" w:rsidP="00F31BCB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Для получения муниципальной услуги заявители представляют в МФЦ заявление по форме и необходимые документы (в соответствии с настоящим административным регламентом). При обращении заявителя или его представителя с заявлением, специалист МФЦ осуществляет действия в соответствии с соглашением о взаимодействии.</w:t>
            </w:r>
          </w:p>
          <w:p w:rsidR="00EC3728" w:rsidRDefault="00EC3728" w:rsidP="00F31BCB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Срок предоставления муниципальной услуги заявителю, обратившемуся за ее получением в МФЦ, не может быть больше, чем установленный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 2.4 раздела 2 (укажете также свой пункт и свой раздел) настоящего административного регламента.</w:t>
            </w:r>
          </w:p>
          <w:p w:rsidR="00F31BCB" w:rsidRPr="002754EB" w:rsidRDefault="00F31BCB" w:rsidP="00F31BCB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7D90" w:rsidRPr="005671CC" w:rsidRDefault="000F7D90" w:rsidP="000F7D9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0F7D90" w:rsidRPr="005671CC" w:rsidRDefault="000F7D90" w:rsidP="000F7D9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3.1. Последовательность прохождения процедуры предоставления муниципальной услуги осуществляется в соответствии с блок-схемой предоставления муниципальной услуги согласно приложению 4 к настоящему административному регламенту и включает в себя следующие административные процедуры:</w:t>
      </w:r>
    </w:p>
    <w:p w:rsidR="000F7D90" w:rsidRPr="005671CC" w:rsidRDefault="009D746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7D90" w:rsidRPr="005671CC">
        <w:rPr>
          <w:rFonts w:ascii="Times New Roman" w:hAnsi="Times New Roman" w:cs="Times New Roman"/>
          <w:sz w:val="24"/>
          <w:szCs w:val="24"/>
        </w:rPr>
        <w:t>прием заявления и прилагаемых к нему документов, регистрация заявления;</w:t>
      </w:r>
    </w:p>
    <w:p w:rsidR="000F7D90" w:rsidRPr="005671CC" w:rsidRDefault="009D746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7D90" w:rsidRPr="005671CC">
        <w:rPr>
          <w:rFonts w:ascii="Times New Roman" w:hAnsi="Times New Roman" w:cs="Times New Roman"/>
          <w:sz w:val="24"/>
          <w:szCs w:val="24"/>
        </w:rPr>
        <w:t>рассмотрение представленных документов, подготовка и направление межведомственных запросов;</w:t>
      </w:r>
    </w:p>
    <w:p w:rsidR="000F7D90" w:rsidRPr="005671CC" w:rsidRDefault="009D746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7D90" w:rsidRPr="005671CC">
        <w:rPr>
          <w:rFonts w:ascii="Times New Roman" w:hAnsi="Times New Roman" w:cs="Times New Roman"/>
          <w:sz w:val="24"/>
          <w:szCs w:val="24"/>
        </w:rPr>
        <w:t>организация и проведение публичных слушаний, подготовка протокола и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заключения о результатах публичных слушаний (далее – комиссия);</w:t>
      </w:r>
    </w:p>
    <w:p w:rsidR="000F7D90" w:rsidRPr="005671CC" w:rsidRDefault="009D746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7D90" w:rsidRPr="005671CC">
        <w:rPr>
          <w:rFonts w:ascii="Times New Roman" w:hAnsi="Times New Roman" w:cs="Times New Roman"/>
          <w:sz w:val="24"/>
          <w:szCs w:val="24"/>
        </w:rPr>
        <w:t>принятие комиссией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либо об отказе в предоставлении такого разрешения с указанием причин принятого решения.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3.2. Прием заявления и документов, их регистрация.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3.2.1. Юридические факты, являющиеся основанием для начала административной процедуры.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 xml:space="preserve">Основанием для начала предоставления муниципальной услуги является </w:t>
      </w:r>
      <w:proofErr w:type="gramStart"/>
      <w:r w:rsidRPr="005671CC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5671CC">
        <w:rPr>
          <w:rFonts w:ascii="Times New Roman" w:hAnsi="Times New Roman" w:cs="Times New Roman"/>
          <w:sz w:val="24"/>
          <w:szCs w:val="24"/>
        </w:rPr>
        <w:t>-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ращение заявителя с заявлением и документами. Подача заявления и комплекта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документов в комиссию осуществляется в соответствии с перечнем документов, необходимых для предоставления муниципальной услуги, согласно пункту 2.7Административного регламента.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3.2.2. Сведения о должностном лице, ответственном за выполнение административного действия, входящего в состав административной процедуры. Ответственным за выполнение данной административной процедуры является секретарь комиссии (далее – секретарь).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Максимальный срок предоставления административной процедуры составляет не более одного рабочего дня.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3.2.3. При обращении заявителя через Единый портал государственных и</w:t>
      </w:r>
      <w:r w:rsidR="009D7460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муниципальных услуг (функций) электронное заявление передается в информационную систему «Система исполнения регламентов» (далее – СИР) по системе межведомственного электронного взаимодействия.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71CC">
        <w:rPr>
          <w:rFonts w:ascii="Times New Roman" w:hAnsi="Times New Roman" w:cs="Times New Roman"/>
          <w:sz w:val="24"/>
          <w:szCs w:val="24"/>
        </w:rPr>
        <w:t>Специалист, ответственный за работу в СИР, при обработке поступившего в</w:t>
      </w:r>
      <w:r w:rsidR="009D7460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СИР электронного заявления:</w:t>
      </w:r>
      <w:proofErr w:type="gramEnd"/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1) устанавливает предмет обращения, личность заявителя (полномочия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представителя заявителя);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2) проверяет правильность оформления заявления и комплектность представленных документов, указанных в заявлении на предмет соответствия требованиям к предоставляемым документам;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 xml:space="preserve">3) обеспечивает внесение соответствующей записи в журнал регистрации </w:t>
      </w:r>
      <w:proofErr w:type="gramStart"/>
      <w:r w:rsidRPr="005671CC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указанием даты приема, номера заявления, сведений о заявителе, иных необходимых сведений в соответствии порядком делопроизводства не позднее дня получения заявления.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СИР автоматически формирует подтверждение о регистрации заявления</w:t>
      </w:r>
      <w:r w:rsidR="009D7460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(уведомление о статусе заявления) и направляет уведомление в «Личный кабинет» заявителя на Едином портале государственных и муниципальных услу</w:t>
      </w:r>
      <w:proofErr w:type="gramStart"/>
      <w:r w:rsidRPr="005671CC">
        <w:rPr>
          <w:rFonts w:ascii="Times New Roman" w:hAnsi="Times New Roman" w:cs="Times New Roman"/>
          <w:sz w:val="24"/>
          <w:szCs w:val="24"/>
        </w:rPr>
        <w:t>г(</w:t>
      </w:r>
      <w:proofErr w:type="gramEnd"/>
      <w:r w:rsidRPr="005671CC">
        <w:rPr>
          <w:rFonts w:ascii="Times New Roman" w:hAnsi="Times New Roman" w:cs="Times New Roman"/>
          <w:sz w:val="24"/>
          <w:szCs w:val="24"/>
        </w:rPr>
        <w:t>функций).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lastRenderedPageBreak/>
        <w:t>- При обращении заявителя через Многофункциональный центр, специалист</w:t>
      </w:r>
      <w:r w:rsidR="009D7460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Многофункционального центра принимает документы от заявителя и передает в</w:t>
      </w:r>
      <w:r w:rsidR="009D7460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комиссию по подготовке проекта правил землепользования и застройки муниципального образования (далее комиссия) в порядке и сроки, установленные заключенным с Администрацией соглашением о взаимодействии.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Документы, прилагаемые к заявлению, представляются в копиях и в подлинниках (если верность копий не удостоверена нотариально) для сверки. Сверка</w:t>
      </w:r>
      <w:r w:rsidR="009D7460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производится немедленно, после чего подлинники возвращаются заявителю лицом, принимающим документы. Копия документа после проверки ее соответствия</w:t>
      </w:r>
      <w:r w:rsidR="00650D36" w:rsidRPr="005671CC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оригиналу заверяется лицом, принимающим документы. При этом Многофункциональный центр гарантирует полную идентичность заверенных им копий оригиналам документов.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Секретарь комиссии по подготовке проек</w:t>
      </w:r>
      <w:r w:rsidR="009D7460">
        <w:rPr>
          <w:rFonts w:ascii="Times New Roman" w:hAnsi="Times New Roman" w:cs="Times New Roman"/>
          <w:sz w:val="24"/>
          <w:szCs w:val="24"/>
        </w:rPr>
        <w:t>та правил землепользования и за</w:t>
      </w:r>
      <w:r w:rsidRPr="005671CC">
        <w:rPr>
          <w:rFonts w:ascii="Times New Roman" w:hAnsi="Times New Roman" w:cs="Times New Roman"/>
          <w:sz w:val="24"/>
          <w:szCs w:val="24"/>
        </w:rPr>
        <w:t>стройки муниципального образования принимает заявление и пакет документов из Многофункционального центра и регистрирует их в журнале регистрации непозднее дня получения заявления.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Днем обращения в комиссию (начало течения срока предоставления муниципальной услуги) считается дата приема заявления в Многофункциональном</w:t>
      </w:r>
      <w:r w:rsidR="00650D36" w:rsidRPr="005671CC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центре.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Далее работа с документами проходит аналогично случаю подачи заявления</w:t>
      </w:r>
      <w:r w:rsidR="009D7460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на личном приеме либо направления почтой (за исключением выдачи заявителю уведомления о принятии документов).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3.2.4. При обращении заявителем за получением муниципальной услуги</w:t>
      </w:r>
      <w:r w:rsidR="009D7460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непосредственно в комиссию на личном приеме или почтой заявитель дает письменное согласие на обработку его персональных данных.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При обращении заявителя через Единый портал государственных и муниципальных услуг (функций) в электронной форме заявления ставится соответствующая отметка о согласии на обработку его персональных данных.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3.3. Рассмотрение представленных документов, подготовка и направление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межведомственных запросов.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3.3.1. Основанием для начала исполнения</w:t>
      </w:r>
      <w:r w:rsidR="009D7460">
        <w:rPr>
          <w:rFonts w:ascii="Times New Roman" w:hAnsi="Times New Roman" w:cs="Times New Roman"/>
          <w:sz w:val="24"/>
          <w:szCs w:val="24"/>
        </w:rPr>
        <w:t xml:space="preserve"> процедуры проверки пакета доку</w:t>
      </w:r>
      <w:r w:rsidRPr="005671CC">
        <w:rPr>
          <w:rFonts w:ascii="Times New Roman" w:hAnsi="Times New Roman" w:cs="Times New Roman"/>
          <w:sz w:val="24"/>
          <w:szCs w:val="24"/>
        </w:rPr>
        <w:t>ментов на комплектность является назначение уполномоченного специалиста.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3.3.2. Уполномоченный специалист при рассмотрении заявления о предоставлении муниципальной услуги осуществляет проверку представленных заявителем документов на предмет наличия документов, указанных в пункте 2.7 Административного регламента, отсутствия оснований для отказа в предоставлении</w:t>
      </w:r>
      <w:r w:rsidR="009D7460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 xml:space="preserve">3.3.3. В случае если заявитель не </w:t>
      </w:r>
      <w:proofErr w:type="gramStart"/>
      <w:r w:rsidRPr="005671CC">
        <w:rPr>
          <w:rFonts w:ascii="Times New Roman" w:hAnsi="Times New Roman" w:cs="Times New Roman"/>
          <w:sz w:val="24"/>
          <w:szCs w:val="24"/>
        </w:rPr>
        <w:t>предоставил документы</w:t>
      </w:r>
      <w:proofErr w:type="gramEnd"/>
      <w:r w:rsidRPr="005671CC">
        <w:rPr>
          <w:rFonts w:ascii="Times New Roman" w:hAnsi="Times New Roman" w:cs="Times New Roman"/>
          <w:sz w:val="24"/>
          <w:szCs w:val="24"/>
        </w:rPr>
        <w:t>, которые находятся</w:t>
      </w:r>
      <w:r w:rsidR="009D7460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в распоряжении государственных органов, органов местного самоуправления и</w:t>
      </w:r>
      <w:r w:rsidR="009D7460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подведомственных государственным органам или органам местного самоуправления организациях, уполномоченный специалист, при необходимости направления межведомственных запросов, направляет запросы по каналам межведомственного взаимодействия.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 xml:space="preserve">3.3.4. </w:t>
      </w:r>
      <w:proofErr w:type="gramStart"/>
      <w:r w:rsidRPr="005671CC">
        <w:rPr>
          <w:rFonts w:ascii="Times New Roman" w:hAnsi="Times New Roman" w:cs="Times New Roman"/>
          <w:sz w:val="24"/>
          <w:szCs w:val="24"/>
        </w:rPr>
        <w:t>После рассмотрения заявления и приложенных к нему документов, в</w:t>
      </w:r>
      <w:r w:rsidR="009D7460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том числе полученных ответов на направленн</w:t>
      </w:r>
      <w:r w:rsidR="00650D36" w:rsidRPr="005671CC">
        <w:rPr>
          <w:rFonts w:ascii="Times New Roman" w:hAnsi="Times New Roman" w:cs="Times New Roman"/>
          <w:sz w:val="24"/>
          <w:szCs w:val="24"/>
        </w:rPr>
        <w:t>ые межведомственные запросы, ко</w:t>
      </w:r>
      <w:r w:rsidRPr="005671CC">
        <w:rPr>
          <w:rFonts w:ascii="Times New Roman" w:hAnsi="Times New Roman" w:cs="Times New Roman"/>
          <w:sz w:val="24"/>
          <w:szCs w:val="24"/>
        </w:rPr>
        <w:t>миссия организует проведение публичных слушаний в соответствии с порядком</w:t>
      </w:r>
      <w:r w:rsidR="00650D36" w:rsidRPr="005671CC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организации и проведения публичных слушаний, установленным уставом муни</w:t>
      </w:r>
      <w:r w:rsidR="00650D36" w:rsidRPr="005671CC">
        <w:rPr>
          <w:rFonts w:ascii="Times New Roman" w:hAnsi="Times New Roman" w:cs="Times New Roman"/>
          <w:sz w:val="24"/>
          <w:szCs w:val="24"/>
        </w:rPr>
        <w:t>ципального района «</w:t>
      </w:r>
      <w:proofErr w:type="spellStart"/>
      <w:r w:rsidR="00650D36" w:rsidRPr="005671CC"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 w:rsidRPr="00567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1CC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5671CC">
        <w:rPr>
          <w:rFonts w:ascii="Times New Roman" w:hAnsi="Times New Roman" w:cs="Times New Roman"/>
          <w:sz w:val="24"/>
          <w:szCs w:val="24"/>
        </w:rPr>
        <w:t xml:space="preserve"> Республики Тыва» (или) решением</w:t>
      </w:r>
      <w:r w:rsidR="00650D36" w:rsidRPr="005671CC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представительного органа местного самоуправления с учетом положений Градостроительного кодекса Российской Федерации.</w:t>
      </w:r>
      <w:proofErr w:type="gramEnd"/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Максимальный срок предоставления административной процедуры составляет не более 10 дней.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3.4. Организация и проведение публичных слушаний, подготовка протокола и заключения о результатах публичных слушаний, подготовка рекомендаций комиссии.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71CC">
        <w:rPr>
          <w:rFonts w:ascii="Times New Roman" w:hAnsi="Times New Roman" w:cs="Times New Roman"/>
          <w:sz w:val="24"/>
          <w:szCs w:val="24"/>
        </w:rPr>
        <w:lastRenderedPageBreak/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отклонение от предельных параметров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</w:t>
      </w:r>
      <w:proofErr w:type="gramEnd"/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В случае если отклонение от предельных параметров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 Участники публичных слушаний по вопросу о предоставлении разрешения на отклонение от предельных параметров вправе представить в комиссию свои предложения и замечания, касающиеся указанного вопроса, для включения их в протокол публичных слушаний.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71CC">
        <w:rPr>
          <w:rFonts w:ascii="Times New Roman" w:hAnsi="Times New Roman" w:cs="Times New Roman"/>
          <w:sz w:val="24"/>
          <w:szCs w:val="24"/>
        </w:rPr>
        <w:t>Проведение публичных слушаний осуществл</w:t>
      </w:r>
      <w:r w:rsidR="009D7460">
        <w:rPr>
          <w:rFonts w:ascii="Times New Roman" w:hAnsi="Times New Roman" w:cs="Times New Roman"/>
          <w:sz w:val="24"/>
          <w:szCs w:val="24"/>
        </w:rPr>
        <w:t>яется в пределах границ, в кото</w:t>
      </w:r>
      <w:r w:rsidRPr="005671CC">
        <w:rPr>
          <w:rFonts w:ascii="Times New Roman" w:hAnsi="Times New Roman" w:cs="Times New Roman"/>
          <w:sz w:val="24"/>
          <w:szCs w:val="24"/>
        </w:rPr>
        <w:t>ром располагается земельный участок или объект капитального строительства, в отношении которых запрашивается разрешение на отклонение от предельных параметров, по согласованию с Администрацией.</w:t>
      </w:r>
      <w:proofErr w:type="gramEnd"/>
      <w:r w:rsidR="009D7460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Расходы, связанные с организацией и проведением публичных слушаний по</w:t>
      </w:r>
      <w:r w:rsidR="009D7460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вопросу предоставления разрешения на отклонение от предельных параметров, несет физическое или юридическое лицо, заинтересованное в предоставлении такого разрешения.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Продолжительность публичных слушаний</w:t>
      </w:r>
      <w:r w:rsidR="009D7460">
        <w:rPr>
          <w:rFonts w:ascii="Times New Roman" w:hAnsi="Times New Roman" w:cs="Times New Roman"/>
          <w:sz w:val="24"/>
          <w:szCs w:val="24"/>
        </w:rPr>
        <w:t xml:space="preserve"> по вопросам предоставления раз</w:t>
      </w:r>
      <w:r w:rsidRPr="005671CC">
        <w:rPr>
          <w:rFonts w:ascii="Times New Roman" w:hAnsi="Times New Roman" w:cs="Times New Roman"/>
          <w:sz w:val="24"/>
          <w:szCs w:val="24"/>
        </w:rPr>
        <w:t>решения на отклонение от предельных параметров разрешенного строительства, реконструкции объектов капитального строительства со дня опубликования сообщения о назначении и проведении публичных слушаний до дня опубликования</w:t>
      </w:r>
      <w:r w:rsidR="00255D90" w:rsidRPr="005671CC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заключения о результатах публичных слушаний не может быть более одного месяца.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3.4.2. Организатор публичных слушаний осуществляет подготовку заключения о результатах публичных слушаний, которое подлежит опубликованию в порядке, установленном для официального опубликования муниципальных правовых актов, иной официальной информации в средствах массовой информации и размещается на официальном сайте администрации в сети Интернет.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3.4.3. Комиссия в течение пятнадцати рабочих дней со дня опубликования заключения о результатах публичных слушаний осуществляет подготовку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заявителю в предоставлении такого разрешения с указанием причин принятого решения (далее - рекомендации).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3.4.4. Комиссия в течение десяти рабочих дней после реализации подпункта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3.4.3 Административного регламента направляет заявление, заключение о результатах публичных слушаний и свои рекомендации председателю Администрации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Максимальный срок предоставления административной процедуры составляет не более одного месяца.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3.5. Принятие председателем Администрации решения о предоставлении</w:t>
      </w:r>
      <w:r w:rsidR="009D7460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 либо об отказе в предоставлении такого разрешения с указанием причин принятого решения.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3.5.1. Основанием для начала административной процедуры является получение председателя администрации рекомендаций комиссии с учетом результатов публичных слушаний.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lastRenderedPageBreak/>
        <w:t>Архитектор администрации на основании рекомендаций комиссии осуществляет подготовку проекта постановления администрации о предоставлении разрешения на отклонение от предельных параметров либо об отказе в предоставлении такого разрешения, направляет проект постановления на согласовании уполномоченным должностным лицам в соответствии с порядком делопроизводства, после чего вносит его на подписание главе администрации.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На основании рекомендаций комиссии глава администрации в течение 7-ми</w:t>
      </w:r>
      <w:r w:rsidR="009D7460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дней со дня поступления таких рекомендаций принимает решение (постановление) о предоставлении разрешения на отклонение от предельных параметров или</w:t>
      </w:r>
      <w:r w:rsidR="00255D90" w:rsidRPr="005671CC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об отказе в предоставлении такого разрешения. Указанное решение подлежит</w:t>
      </w:r>
      <w:r w:rsidR="00255D90" w:rsidRPr="005671CC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в сети «Интернет».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3.5.2. Максимальный срок выполнения действий указанной процедуры не</w:t>
      </w:r>
      <w:r w:rsidR="009D7460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должен превышать 7 дней.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3.5.3. Уполномоченный специалист сообщает заявителю (уполномоченному</w:t>
      </w:r>
      <w:r w:rsidR="009D7460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лицу) о готовности результата предоставления муниципальной услуги.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3.5.3.1. В случае предоставления муниципальной услуги при личном обращении, направлении заявления по почте после принятия решения о предоставлении либо об отказе в предоставлении муниципальной услуги, уведомление о принятом решении и о необходимости явиться за получением результата направляется заявителю почтой, электронной почтой или сообщается по телефону.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 xml:space="preserve">4.  Формы </w:t>
      </w:r>
      <w:proofErr w:type="gramStart"/>
      <w:r w:rsidRPr="005671C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671CC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5671C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671CC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</w:t>
      </w:r>
      <w:r w:rsidR="009D7460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административными процедурами по предоставлению муниципальной услуги, принятием решений ответственными исполнителями главного специалиста Администрации по исполнению настоящего административного регламента осуществляется курирующим заместителем Председателя Администрации.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 xml:space="preserve">4.2. Текущий </w:t>
      </w:r>
      <w:proofErr w:type="gramStart"/>
      <w:r w:rsidRPr="005671C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671CC">
        <w:rPr>
          <w:rFonts w:ascii="Times New Roman" w:hAnsi="Times New Roman" w:cs="Times New Roman"/>
          <w:sz w:val="24"/>
          <w:szCs w:val="24"/>
        </w:rPr>
        <w:t xml:space="preserve"> надлежащим предоставлением услуги ответственными исполнителями иных органов, участвующих в предоставлении услуги, осуществляется соответственно руководителями этих органов.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4.3. Проверки полноты и качества предоставления услуги включают в себя</w:t>
      </w:r>
      <w:r w:rsidR="009D7460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проведение проверок, выявление и устранение нарушений порядка и сроков</w:t>
      </w:r>
      <w:r w:rsidR="009D7460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предоставления услуги, рассмотрение обращений заявителей в ходе предоставления услуги, содержащие жалобы на решения, действия (бездействия) должностных лиц и муниципальных служащих.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5671C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671CC">
        <w:rPr>
          <w:rFonts w:ascii="Times New Roman" w:hAnsi="Times New Roman" w:cs="Times New Roman"/>
          <w:sz w:val="24"/>
          <w:szCs w:val="24"/>
        </w:rPr>
        <w:t xml:space="preserve"> исполнением муниципальной услуги осуществляется путем</w:t>
      </w:r>
      <w:r w:rsid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проведения:</w:t>
      </w:r>
    </w:p>
    <w:p w:rsidR="000F7D90" w:rsidRPr="005671CC" w:rsidRDefault="000F7D90" w:rsidP="00DF64F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плановых проверок соблюдения и исполнения должностными лицами</w:t>
      </w:r>
      <w:r w:rsid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положений настоящего административного регламента, иных документов,</w:t>
      </w:r>
      <w:r w:rsid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регламентирующих деятельность по исполнению услуги;</w:t>
      </w:r>
      <w:r w:rsid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внеплановых проверок соблюдения и исполнения должностными лицами</w:t>
      </w:r>
      <w:r w:rsid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положений настоящего административного регламента, осуществляемых по</w:t>
      </w:r>
      <w:r w:rsid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обращениям физических и юридических лиц, по поручениям Председателя</w:t>
      </w:r>
      <w:r w:rsid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 xml:space="preserve">Администрации  муниципального  района,  </w:t>
      </w:r>
      <w:proofErr w:type="gramStart"/>
      <w:r w:rsidRPr="005671CC">
        <w:rPr>
          <w:rFonts w:ascii="Times New Roman" w:hAnsi="Times New Roman" w:cs="Times New Roman"/>
          <w:sz w:val="24"/>
          <w:szCs w:val="24"/>
        </w:rPr>
        <w:t>курирующий</w:t>
      </w:r>
      <w:proofErr w:type="gramEnd"/>
      <w:r w:rsidRPr="005671CC">
        <w:rPr>
          <w:rFonts w:ascii="Times New Roman" w:hAnsi="Times New Roman" w:cs="Times New Roman"/>
          <w:sz w:val="24"/>
          <w:szCs w:val="24"/>
        </w:rPr>
        <w:t xml:space="preserve">  заместителей</w:t>
      </w:r>
    </w:p>
    <w:p w:rsidR="000F7D90" w:rsidRPr="005671CC" w:rsidRDefault="000F7D90" w:rsidP="00DF64F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Председателя Администрации муниципального района, на основании иных</w:t>
      </w:r>
      <w:r w:rsid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документов  и  сведений,  указывающих  на  нарушения  настоящего</w:t>
      </w:r>
      <w:r w:rsid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0F7D90" w:rsidRPr="005671CC" w:rsidRDefault="000F7D90" w:rsidP="00DF64F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4.5. Периодичность осуществления плановых проверок полноты и качества</w:t>
      </w:r>
      <w:r w:rsid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исполнения услуги устанавливается курирующим заместителем Председателя администрации.</w:t>
      </w:r>
    </w:p>
    <w:p w:rsidR="000F7D90" w:rsidRPr="005671CC" w:rsidRDefault="000F7D90" w:rsidP="00DF64F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4.6. Плановые и внеплановые проверки проводятся должностным лицом,</w:t>
      </w:r>
    </w:p>
    <w:p w:rsidR="000F7D90" w:rsidRPr="005671CC" w:rsidRDefault="000F7D90" w:rsidP="00DF64F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уполномоченным заместителем Председателя администрации.</w:t>
      </w:r>
    </w:p>
    <w:p w:rsidR="000F7D90" w:rsidRPr="005671CC" w:rsidRDefault="000F7D90" w:rsidP="00DF64F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4.7. В ходе плановых и внеплановых проверок проверяется:</w:t>
      </w:r>
    </w:p>
    <w:p w:rsidR="000F7D90" w:rsidRPr="005671CC" w:rsidRDefault="000F7D90" w:rsidP="00DF64F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знание главного специалиста Администрации требований настоящего административного регламента, нормативных правовых актов, устанавливающих требования к исполнению соответствующей муниципальной услуги;</w:t>
      </w:r>
    </w:p>
    <w:p w:rsidR="000F7D90" w:rsidRPr="005671CC" w:rsidRDefault="000F7D90" w:rsidP="00DF64F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lastRenderedPageBreak/>
        <w:t>соблюдение ответственными лицами ср</w:t>
      </w:r>
      <w:r w:rsidR="00255D90" w:rsidRPr="005671CC">
        <w:rPr>
          <w:rFonts w:ascii="Times New Roman" w:hAnsi="Times New Roman" w:cs="Times New Roman"/>
          <w:sz w:val="24"/>
          <w:szCs w:val="24"/>
        </w:rPr>
        <w:t>оков и последовательности испол</w:t>
      </w:r>
      <w:r w:rsidRPr="005671CC">
        <w:rPr>
          <w:rFonts w:ascii="Times New Roman" w:hAnsi="Times New Roman" w:cs="Times New Roman"/>
          <w:sz w:val="24"/>
          <w:szCs w:val="24"/>
        </w:rPr>
        <w:t>нения административных процедур;</w:t>
      </w:r>
    </w:p>
    <w:p w:rsidR="000F7D90" w:rsidRPr="005671CC" w:rsidRDefault="000F7D90" w:rsidP="00DF64F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правильность и своевременность информирования заявителей об изменении</w:t>
      </w:r>
      <w:r w:rsid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административных процедур, предусмотренных настоящим административным</w:t>
      </w:r>
      <w:r w:rsidR="00255D90" w:rsidRPr="005671CC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регламентом;</w:t>
      </w:r>
    </w:p>
    <w:p w:rsidR="000F7D90" w:rsidRPr="005671CC" w:rsidRDefault="000F7D90" w:rsidP="00DF64F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устранение нарушений и недостатков, выявленных в ходе предыдущих проверок.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4.8. Должностные лица, виновные в неисполнении или ненадлежащем</w:t>
      </w:r>
      <w:r w:rsid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исполнении  требований  настоящего  административного  регламента,</w:t>
      </w:r>
      <w:r w:rsid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привлекаются к дисциплинарной ответственности, а также несут гражданско-правовую,  административную  и  уголовную  ответственность  в  порядке,</w:t>
      </w:r>
      <w:r w:rsid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установленном федеральными законами, законами Республики Тыва.</w:t>
      </w:r>
    </w:p>
    <w:p w:rsidR="000F7D90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4.9. Персональная ответственность должностных лиц закрепляется в их</w:t>
      </w:r>
      <w:r w:rsid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должностных инструкциях.</w:t>
      </w:r>
    </w:p>
    <w:p w:rsidR="009D7460" w:rsidRPr="005671CC" w:rsidRDefault="009D746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F7D90" w:rsidRDefault="000F7D90" w:rsidP="009D746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Досудебный (внесудебный) порядок обжалования решений и действий</w:t>
      </w:r>
      <w:r w:rsid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(бездействия) органов, предоставляющих муниципальную услугу, а также их</w:t>
      </w:r>
      <w:r w:rsid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должностных лиц, муниципальных служащих</w:t>
      </w:r>
    </w:p>
    <w:p w:rsidR="009D7460" w:rsidRPr="005671CC" w:rsidRDefault="009D7460" w:rsidP="009D7460">
      <w:pPr>
        <w:pStyle w:val="a6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5.1. Получатели муниципальной услуги имеют право на обжалование в</w:t>
      </w:r>
      <w:r w:rsid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досудебном порядке действий (бездействия) сотрудников Администрации,</w:t>
      </w:r>
      <w:r w:rsid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участвующих в предоставлении муниципальной услуги.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</w:t>
      </w:r>
      <w:r w:rsidR="009D7460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</w:t>
      </w:r>
      <w:r w:rsid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правовыми актами Российской Федерации, Республики Тыва, муниципального</w:t>
      </w:r>
      <w:r w:rsidR="00255D90" w:rsidRPr="005671CC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="00255D90" w:rsidRPr="005671CC"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 w:rsidRPr="00567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1CC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5671CC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услуги;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Федерации, Республики Тыва,</w:t>
      </w:r>
      <w:r w:rsid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муни</w:t>
      </w:r>
      <w:r w:rsidR="00255D90" w:rsidRPr="005671CC">
        <w:rPr>
          <w:rFonts w:ascii="Times New Roman" w:hAnsi="Times New Roman" w:cs="Times New Roman"/>
          <w:sz w:val="24"/>
          <w:szCs w:val="24"/>
        </w:rPr>
        <w:t xml:space="preserve">ципального  района  </w:t>
      </w:r>
      <w:proofErr w:type="spellStart"/>
      <w:r w:rsidR="00255D90" w:rsidRPr="005671CC"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 w:rsidRPr="005671C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671CC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5671CC">
        <w:rPr>
          <w:rFonts w:ascii="Times New Roman" w:hAnsi="Times New Roman" w:cs="Times New Roman"/>
          <w:sz w:val="24"/>
          <w:szCs w:val="24"/>
        </w:rPr>
        <w:t xml:space="preserve">  для  предоставления</w:t>
      </w:r>
      <w:r w:rsidR="00255D90" w:rsidRPr="005671CC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муниципальной услуги, у заявителя;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</w:t>
      </w:r>
      <w:r w:rsid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предусмотрены федеральными законами и принятыми в соответствии с ними</w:t>
      </w:r>
      <w:r w:rsid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иными нормативными правовыми актами Российской Федерации, Республики</w:t>
      </w:r>
      <w:r w:rsidR="00255D90" w:rsidRPr="005671CC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Тыва, му</w:t>
      </w:r>
      <w:r w:rsidR="00255D90" w:rsidRPr="005671CC">
        <w:rPr>
          <w:rFonts w:ascii="Times New Roman" w:hAnsi="Times New Roman" w:cs="Times New Roman"/>
          <w:sz w:val="24"/>
          <w:szCs w:val="24"/>
        </w:rPr>
        <w:t xml:space="preserve">ниципального района </w:t>
      </w:r>
      <w:proofErr w:type="spellStart"/>
      <w:r w:rsidR="00255D90" w:rsidRPr="005671CC"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 w:rsidRPr="00567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1CC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5671CC">
        <w:rPr>
          <w:rFonts w:ascii="Times New Roman" w:hAnsi="Times New Roman" w:cs="Times New Roman"/>
          <w:sz w:val="24"/>
          <w:szCs w:val="24"/>
        </w:rPr>
        <w:t>;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6) затребование от заявителя при предоставлении муниципальной услуги</w:t>
      </w:r>
      <w:r w:rsid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платы, не предусмотренной нормативными правовыми актами Российской</w:t>
      </w:r>
      <w:r w:rsid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Федерации, Республики Тыва, му</w:t>
      </w:r>
      <w:r w:rsidR="00255D90" w:rsidRPr="005671CC">
        <w:rPr>
          <w:rFonts w:ascii="Times New Roman" w:hAnsi="Times New Roman" w:cs="Times New Roman"/>
          <w:sz w:val="24"/>
          <w:szCs w:val="24"/>
        </w:rPr>
        <w:t xml:space="preserve">ниципального района </w:t>
      </w:r>
      <w:proofErr w:type="spellStart"/>
      <w:r w:rsidR="00255D90" w:rsidRPr="005671CC"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 w:rsidRPr="00567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1CC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5671CC">
        <w:rPr>
          <w:rFonts w:ascii="Times New Roman" w:hAnsi="Times New Roman" w:cs="Times New Roman"/>
          <w:sz w:val="24"/>
          <w:szCs w:val="24"/>
        </w:rPr>
        <w:t>;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71CC">
        <w:rPr>
          <w:rFonts w:ascii="Times New Roman" w:hAnsi="Times New Roman" w:cs="Times New Roman"/>
          <w:sz w:val="24"/>
          <w:szCs w:val="24"/>
        </w:rPr>
        <w:t>7) отказ  Администрации,  должностного  лица  Администрации,  в</w:t>
      </w:r>
      <w:r w:rsid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исправлении допущенных опечаток и ошибок в выданных в результате</w:t>
      </w:r>
      <w:r w:rsid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предоставления  муниципальной  услуги  документах  либо  нарушение</w:t>
      </w:r>
      <w:r w:rsid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установленного срока таких исправлений.</w:t>
      </w:r>
      <w:proofErr w:type="gramEnd"/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5.2. Жалоба подается в письменной форме на бумажном носителе или в</w:t>
      </w:r>
      <w:r w:rsid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электронной форме.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Жалоба может быть направлена по почте, через МФЦ, с использованием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«Интернет», официального сайта му</w:t>
      </w:r>
      <w:r w:rsidR="00255D90" w:rsidRPr="005671CC">
        <w:rPr>
          <w:rFonts w:ascii="Times New Roman" w:hAnsi="Times New Roman" w:cs="Times New Roman"/>
          <w:sz w:val="24"/>
          <w:szCs w:val="24"/>
        </w:rPr>
        <w:t xml:space="preserve">ниципального района </w:t>
      </w:r>
      <w:proofErr w:type="spellStart"/>
      <w:r w:rsidR="00255D90" w:rsidRPr="005671CC"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 w:rsidRPr="00567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1CC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5671CC">
        <w:rPr>
          <w:rFonts w:ascii="Times New Roman" w:hAnsi="Times New Roman" w:cs="Times New Roman"/>
          <w:sz w:val="24"/>
          <w:szCs w:val="24"/>
        </w:rPr>
        <w:t xml:space="preserve"> (h</w:t>
      </w:r>
      <w:r w:rsidR="00255D90" w:rsidRPr="005671CC">
        <w:rPr>
          <w:rFonts w:ascii="Times New Roman" w:hAnsi="Times New Roman" w:cs="Times New Roman"/>
          <w:sz w:val="24"/>
          <w:szCs w:val="24"/>
        </w:rPr>
        <w:t>ttp://www.</w:t>
      </w:r>
      <w:proofErr w:type="spellStart"/>
      <w:r w:rsidR="00255D90" w:rsidRPr="005671CC">
        <w:rPr>
          <w:rFonts w:ascii="Times New Roman" w:hAnsi="Times New Roman" w:cs="Times New Roman"/>
          <w:sz w:val="24"/>
          <w:szCs w:val="24"/>
          <w:lang w:val="en-US"/>
        </w:rPr>
        <w:t>ovur</w:t>
      </w:r>
      <w:r w:rsidR="00DF64F5">
        <w:rPr>
          <w:rFonts w:ascii="Times New Roman" w:hAnsi="Times New Roman" w:cs="Times New Roman"/>
          <w:sz w:val="24"/>
          <w:szCs w:val="24"/>
          <w:lang w:val="en-US"/>
        </w:rPr>
        <w:t>tuva</w:t>
      </w:r>
      <w:proofErr w:type="spellEnd"/>
      <w:r w:rsidRPr="005671C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671C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5671CC">
        <w:rPr>
          <w:rFonts w:ascii="Times New Roman" w:hAnsi="Times New Roman" w:cs="Times New Roman"/>
          <w:sz w:val="24"/>
          <w:szCs w:val="24"/>
        </w:rPr>
        <w:t xml:space="preserve">), Единого портала  государственных  и  муниципальных  услуг  (функций) (http://www.gosuslugi.ru/), а также может быть </w:t>
      </w:r>
      <w:proofErr w:type="gramStart"/>
      <w:r w:rsidRPr="005671CC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5671CC">
        <w:rPr>
          <w:rFonts w:ascii="Times New Roman" w:hAnsi="Times New Roman" w:cs="Times New Roman"/>
          <w:sz w:val="24"/>
          <w:szCs w:val="24"/>
        </w:rPr>
        <w:t xml:space="preserve"> при личном приеме заявителя.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5.3. Срок рассмотрения жалобы - в течение пятнадцати рабочих дней со дня</w:t>
      </w:r>
      <w:r w:rsidR="00DF64F5" w:rsidRP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 xml:space="preserve">ее регистрации. В случае обжалования отказа органа, предоставляющего муниципальную </w:t>
      </w:r>
      <w:r w:rsidRPr="005671CC">
        <w:rPr>
          <w:rFonts w:ascii="Times New Roman" w:hAnsi="Times New Roman" w:cs="Times New Roman"/>
          <w:sz w:val="24"/>
          <w:szCs w:val="24"/>
        </w:rPr>
        <w:lastRenderedPageBreak/>
        <w:t>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5.4. Жалоба должна содержать следующую информацию: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71CC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5.5. К жалобе могут быть приложены копии документов, подтверждающих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изложенные в жалобе обстоятельства. В таком случае в жалобе приводится перечень прилагаемых к ней документов.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5.6. Жалоба подписывается подавшим ее получателем муниципальной услуги.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5.7. По результатам рассмотрения жалобы руководитель Администрации</w:t>
      </w:r>
      <w:r w:rsidR="00DF64F5" w:rsidRP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(глава муниципального района) принимает одно из следующих решений: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71CC">
        <w:rPr>
          <w:rFonts w:ascii="Times New Roman" w:hAnsi="Times New Roman" w:cs="Times New Roman"/>
          <w:sz w:val="24"/>
          <w:szCs w:val="24"/>
        </w:rPr>
        <w:t>исправления,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</w:t>
      </w:r>
      <w:r w:rsidR="00DF64F5" w:rsidRP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Тыва, а также в иных формах;</w:t>
      </w:r>
      <w:proofErr w:type="gramEnd"/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D3AE9" w:rsidRPr="005671CC" w:rsidRDefault="006D3AE9" w:rsidP="006D3AE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97B9D" w:rsidRPr="005671CC" w:rsidRDefault="00097B9D" w:rsidP="006D3AE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97B9D" w:rsidRPr="005671CC" w:rsidRDefault="00097B9D" w:rsidP="006D3AE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97B9D" w:rsidRPr="005671CC" w:rsidRDefault="00097B9D" w:rsidP="006D3AE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97B9D" w:rsidRPr="005671CC" w:rsidRDefault="00097B9D" w:rsidP="006D3AE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671CC" w:rsidRPr="009D7460" w:rsidRDefault="005671CC" w:rsidP="00DF64F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671CC" w:rsidRDefault="005671CC" w:rsidP="003D29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2901" w:rsidRPr="005671CC" w:rsidRDefault="003D2901" w:rsidP="003D2901">
      <w:pPr>
        <w:jc w:val="right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D2901" w:rsidRPr="005671CC" w:rsidRDefault="003D2901" w:rsidP="003D29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2901" w:rsidRPr="005671CC" w:rsidRDefault="003D2901" w:rsidP="003D2901">
      <w:pPr>
        <w:jc w:val="right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В комиссию по подготовке проекта</w:t>
      </w:r>
    </w:p>
    <w:p w:rsidR="003D2901" w:rsidRPr="005671CC" w:rsidRDefault="003D2901" w:rsidP="003D2901">
      <w:pPr>
        <w:jc w:val="right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 xml:space="preserve">Правил землепользования </w:t>
      </w:r>
      <w:r w:rsidR="00D229AC" w:rsidRPr="005671CC">
        <w:rPr>
          <w:rFonts w:ascii="Times New Roman" w:hAnsi="Times New Roman" w:cs="Times New Roman"/>
          <w:sz w:val="24"/>
          <w:szCs w:val="24"/>
        </w:rPr>
        <w:t>и застройки</w:t>
      </w:r>
    </w:p>
    <w:p w:rsidR="00D229AC" w:rsidRPr="005671CC" w:rsidRDefault="00D229AC" w:rsidP="003D2901">
      <w:pPr>
        <w:jc w:val="right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229AC" w:rsidRPr="005671CC" w:rsidRDefault="00D229AC" w:rsidP="003D2901">
      <w:pPr>
        <w:jc w:val="right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от _______________________________</w:t>
      </w:r>
    </w:p>
    <w:p w:rsidR="00D229AC" w:rsidRPr="005671CC" w:rsidRDefault="00D229AC" w:rsidP="003D2901">
      <w:pPr>
        <w:jc w:val="right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(название организации, Ф.И.О. заявителя)</w:t>
      </w:r>
    </w:p>
    <w:p w:rsidR="00D229AC" w:rsidRPr="005671CC" w:rsidRDefault="00D229AC" w:rsidP="003D29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29AC" w:rsidRPr="005671CC" w:rsidRDefault="00D229AC" w:rsidP="00D229AC">
      <w:pPr>
        <w:jc w:val="center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Заявление</w:t>
      </w:r>
    </w:p>
    <w:p w:rsidR="00D229AC" w:rsidRPr="005671CC" w:rsidRDefault="00D229AC" w:rsidP="00D229AC">
      <w:pPr>
        <w:jc w:val="center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lastRenderedPageBreak/>
        <w:t xml:space="preserve">о предоставлении разрешения на отклонение от предельных параметров разрешенного строительства, реконструкции объектов </w:t>
      </w:r>
    </w:p>
    <w:p w:rsidR="00D229AC" w:rsidRPr="005671CC" w:rsidRDefault="00D229AC" w:rsidP="00D229AC">
      <w:pPr>
        <w:jc w:val="center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капитального строительства</w:t>
      </w:r>
    </w:p>
    <w:p w:rsidR="00D229AC" w:rsidRPr="005671CC" w:rsidRDefault="00D229AC" w:rsidP="00D229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29AC" w:rsidRPr="005671CC" w:rsidRDefault="00D229AC" w:rsidP="00D229AC">
      <w:pPr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ab/>
        <w:t>Прошу представить разрешение на отклонение от предельных параметров разрешенного строительства, реконструкции объектов капитального строительства</w:t>
      </w:r>
    </w:p>
    <w:p w:rsidR="00D229AC" w:rsidRPr="005671CC" w:rsidRDefault="00D229AC" w:rsidP="00D229AC">
      <w:pPr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D229AC" w:rsidRPr="005671CC" w:rsidRDefault="00D229AC" w:rsidP="00D229AC">
      <w:pPr>
        <w:tabs>
          <w:tab w:val="left" w:pos="2040"/>
        </w:tabs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671CC">
        <w:rPr>
          <w:rFonts w:ascii="Times New Roman" w:hAnsi="Times New Roman" w:cs="Times New Roman"/>
          <w:sz w:val="24"/>
          <w:szCs w:val="24"/>
        </w:rPr>
        <w:t>(наименование объекта (объектов)</w:t>
      </w:r>
      <w:proofErr w:type="gramEnd"/>
    </w:p>
    <w:p w:rsidR="00D229AC" w:rsidRPr="005671CC" w:rsidRDefault="00D229AC" w:rsidP="00D229AC">
      <w:pPr>
        <w:tabs>
          <w:tab w:val="left" w:pos="204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229AC" w:rsidRPr="005671CC" w:rsidTr="00D229AC">
        <w:tc>
          <w:tcPr>
            <w:tcW w:w="5920" w:type="dxa"/>
          </w:tcPr>
          <w:p w:rsidR="00D229AC" w:rsidRPr="005671CC" w:rsidRDefault="00D229AC" w:rsidP="00D229AC">
            <w:pPr>
              <w:tabs>
                <w:tab w:val="left" w:pos="20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Правообладатель земельного участка и объекта капитального строительства (при наличии объекта капитального строительства на земельном участке)</w:t>
            </w:r>
          </w:p>
        </w:tc>
        <w:tc>
          <w:tcPr>
            <w:tcW w:w="3651" w:type="dxa"/>
          </w:tcPr>
          <w:p w:rsidR="00D229AC" w:rsidRPr="005671CC" w:rsidRDefault="00D229AC" w:rsidP="00D229AC">
            <w:pPr>
              <w:tabs>
                <w:tab w:val="left" w:pos="20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AC" w:rsidRPr="005671CC" w:rsidTr="00D229AC">
        <w:tc>
          <w:tcPr>
            <w:tcW w:w="5920" w:type="dxa"/>
          </w:tcPr>
          <w:p w:rsidR="00D229AC" w:rsidRPr="005671CC" w:rsidRDefault="00D229AC" w:rsidP="00D229AC">
            <w:pPr>
              <w:tabs>
                <w:tab w:val="left" w:pos="20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Местоположение (адрес) земельного участка и объекта капитального строительства (при его наличии)</w:t>
            </w:r>
          </w:p>
        </w:tc>
        <w:tc>
          <w:tcPr>
            <w:tcW w:w="3651" w:type="dxa"/>
          </w:tcPr>
          <w:p w:rsidR="00D229AC" w:rsidRPr="005671CC" w:rsidRDefault="00D229AC" w:rsidP="00D229AC">
            <w:pPr>
              <w:tabs>
                <w:tab w:val="left" w:pos="20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AC" w:rsidRPr="005671CC" w:rsidTr="00D229AC">
        <w:tc>
          <w:tcPr>
            <w:tcW w:w="5920" w:type="dxa"/>
          </w:tcPr>
          <w:p w:rsidR="00D229AC" w:rsidRPr="005671CC" w:rsidRDefault="00D229AC" w:rsidP="00D229AC">
            <w:pPr>
              <w:tabs>
                <w:tab w:val="left" w:pos="20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651" w:type="dxa"/>
          </w:tcPr>
          <w:p w:rsidR="00D229AC" w:rsidRPr="005671CC" w:rsidRDefault="00D229AC" w:rsidP="00D229AC">
            <w:pPr>
              <w:tabs>
                <w:tab w:val="left" w:pos="20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AC" w:rsidRPr="005671CC" w:rsidTr="00D229AC">
        <w:tc>
          <w:tcPr>
            <w:tcW w:w="5920" w:type="dxa"/>
          </w:tcPr>
          <w:p w:rsidR="00D229AC" w:rsidRPr="005671CC" w:rsidRDefault="00D229AC" w:rsidP="00D229AC">
            <w:pPr>
              <w:tabs>
                <w:tab w:val="left" w:pos="20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капитального строительства (при его наличии)</w:t>
            </w:r>
          </w:p>
        </w:tc>
        <w:tc>
          <w:tcPr>
            <w:tcW w:w="3651" w:type="dxa"/>
          </w:tcPr>
          <w:p w:rsidR="00D229AC" w:rsidRPr="005671CC" w:rsidRDefault="00D229AC" w:rsidP="00D229AC">
            <w:pPr>
              <w:tabs>
                <w:tab w:val="left" w:pos="20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AC" w:rsidRPr="005671CC" w:rsidTr="00D229AC">
        <w:tc>
          <w:tcPr>
            <w:tcW w:w="5920" w:type="dxa"/>
          </w:tcPr>
          <w:p w:rsidR="00D229AC" w:rsidRPr="005671CC" w:rsidRDefault="00D229AC" w:rsidP="00D229AC">
            <w:pPr>
              <w:tabs>
                <w:tab w:val="left" w:pos="20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651" w:type="dxa"/>
          </w:tcPr>
          <w:p w:rsidR="00D229AC" w:rsidRPr="005671CC" w:rsidRDefault="00D229AC" w:rsidP="00D229AC">
            <w:pPr>
              <w:tabs>
                <w:tab w:val="left" w:pos="20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AC" w:rsidRPr="005671CC" w:rsidTr="00D229AC">
        <w:tc>
          <w:tcPr>
            <w:tcW w:w="5920" w:type="dxa"/>
          </w:tcPr>
          <w:p w:rsidR="00D229AC" w:rsidRPr="005671CC" w:rsidRDefault="00D229AC" w:rsidP="00D229AC">
            <w:pPr>
              <w:tabs>
                <w:tab w:val="left" w:pos="20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Запрашиваемые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651" w:type="dxa"/>
          </w:tcPr>
          <w:p w:rsidR="00D229AC" w:rsidRPr="005671CC" w:rsidRDefault="00D229AC" w:rsidP="00D229AC">
            <w:pPr>
              <w:tabs>
                <w:tab w:val="left" w:pos="20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AC" w:rsidRPr="005671CC" w:rsidTr="00D229AC">
        <w:tc>
          <w:tcPr>
            <w:tcW w:w="5920" w:type="dxa"/>
          </w:tcPr>
          <w:p w:rsidR="00D229AC" w:rsidRPr="005671CC" w:rsidRDefault="00D229AC" w:rsidP="00D229AC">
            <w:pPr>
              <w:tabs>
                <w:tab w:val="left" w:pos="20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Характеристики земельного участка, неблагоприятные для застройки в соответствии Градостроительного кодекса РФ, в связи с которыми запрашивается разрешение на отклонение от предельных параметров</w:t>
            </w:r>
          </w:p>
        </w:tc>
        <w:tc>
          <w:tcPr>
            <w:tcW w:w="3651" w:type="dxa"/>
          </w:tcPr>
          <w:p w:rsidR="00D229AC" w:rsidRPr="005671CC" w:rsidRDefault="00D229AC" w:rsidP="00D229AC">
            <w:pPr>
              <w:tabs>
                <w:tab w:val="left" w:pos="20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AC" w:rsidRPr="005671CC" w:rsidTr="00D229AC">
        <w:tc>
          <w:tcPr>
            <w:tcW w:w="5920" w:type="dxa"/>
          </w:tcPr>
          <w:p w:rsidR="00D229AC" w:rsidRPr="005671CC" w:rsidRDefault="00D229AC" w:rsidP="00D229AC">
            <w:pPr>
              <w:tabs>
                <w:tab w:val="left" w:pos="20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Информация о месте проведения публичных слушаний по вопросу предоставления разрешения на отклонение от предельных параметров</w:t>
            </w:r>
          </w:p>
        </w:tc>
        <w:tc>
          <w:tcPr>
            <w:tcW w:w="3651" w:type="dxa"/>
          </w:tcPr>
          <w:p w:rsidR="00D229AC" w:rsidRPr="005671CC" w:rsidRDefault="00D229AC" w:rsidP="00D229AC">
            <w:pPr>
              <w:tabs>
                <w:tab w:val="left" w:pos="20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29AC" w:rsidRPr="005671CC" w:rsidRDefault="00D229AC" w:rsidP="00D229AC">
      <w:pPr>
        <w:tabs>
          <w:tab w:val="left" w:pos="2040"/>
        </w:tabs>
        <w:rPr>
          <w:rFonts w:ascii="Times New Roman" w:hAnsi="Times New Roman" w:cs="Times New Roman"/>
          <w:sz w:val="24"/>
          <w:szCs w:val="24"/>
        </w:rPr>
      </w:pPr>
    </w:p>
    <w:p w:rsidR="00D229AC" w:rsidRPr="005671CC" w:rsidRDefault="00D229AC" w:rsidP="00D229AC">
      <w:pPr>
        <w:tabs>
          <w:tab w:val="left" w:pos="2040"/>
        </w:tabs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Оплату расходов, связанных с проведением процедуры публичных слушаний, гарантируем.</w:t>
      </w:r>
    </w:p>
    <w:p w:rsidR="00D229AC" w:rsidRPr="005671CC" w:rsidRDefault="00D229AC" w:rsidP="00D229AC">
      <w:pPr>
        <w:tabs>
          <w:tab w:val="left" w:pos="20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229AC" w:rsidRPr="005671CC" w:rsidRDefault="00D229AC" w:rsidP="00D229AC">
      <w:pPr>
        <w:tabs>
          <w:tab w:val="left" w:pos="204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Приложение:</w:t>
      </w:r>
    </w:p>
    <w:p w:rsidR="00D229AC" w:rsidRPr="005671CC" w:rsidRDefault="00D229AC" w:rsidP="00D229AC">
      <w:pPr>
        <w:tabs>
          <w:tab w:val="left" w:pos="204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Документы, перечисленные в подпункте 2.7 Административного регламента.</w:t>
      </w:r>
    </w:p>
    <w:p w:rsidR="00D229AC" w:rsidRPr="005671CC" w:rsidRDefault="00D229AC" w:rsidP="00D229AC">
      <w:pPr>
        <w:tabs>
          <w:tab w:val="left" w:pos="20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229AC" w:rsidRPr="005671CC" w:rsidRDefault="00D229AC" w:rsidP="00D229AC">
      <w:pPr>
        <w:tabs>
          <w:tab w:val="left" w:pos="204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5671CC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5671CC">
        <w:rPr>
          <w:rFonts w:ascii="Times New Roman" w:hAnsi="Times New Roman" w:cs="Times New Roman"/>
          <w:sz w:val="24"/>
          <w:szCs w:val="24"/>
        </w:rPr>
        <w:t>.</w:t>
      </w:r>
    </w:p>
    <w:p w:rsidR="00D229AC" w:rsidRDefault="00D229AC" w:rsidP="00D229AC">
      <w:pPr>
        <w:tabs>
          <w:tab w:val="left" w:pos="204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«___»</w:t>
      </w:r>
      <w:r w:rsidR="005671CC" w:rsidRPr="005671CC">
        <w:rPr>
          <w:rFonts w:ascii="Times New Roman" w:hAnsi="Times New Roman" w:cs="Times New Roman"/>
          <w:sz w:val="24"/>
          <w:szCs w:val="24"/>
        </w:rPr>
        <w:t>___________________</w:t>
      </w:r>
      <w:r w:rsidRPr="005671CC">
        <w:rPr>
          <w:rFonts w:ascii="Times New Roman" w:hAnsi="Times New Roman" w:cs="Times New Roman"/>
          <w:sz w:val="24"/>
          <w:szCs w:val="24"/>
        </w:rPr>
        <w:t xml:space="preserve">200__г.  </w:t>
      </w:r>
      <w:r w:rsidR="005671CC" w:rsidRPr="005671C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671CC">
        <w:rPr>
          <w:rFonts w:ascii="Times New Roman" w:hAnsi="Times New Roman" w:cs="Times New Roman"/>
          <w:sz w:val="24"/>
          <w:szCs w:val="24"/>
        </w:rPr>
        <w:t>____________________________</w:t>
      </w:r>
      <w:r w:rsidRPr="00D229AC">
        <w:rPr>
          <w:rFonts w:ascii="Times New Roman" w:hAnsi="Times New Roman" w:cs="Times New Roman"/>
          <w:sz w:val="24"/>
          <w:szCs w:val="24"/>
        </w:rPr>
        <w:t>____</w:t>
      </w:r>
    </w:p>
    <w:p w:rsidR="009D7460" w:rsidRDefault="009D7460" w:rsidP="00D229AC">
      <w:pPr>
        <w:tabs>
          <w:tab w:val="left" w:pos="20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9D7460" w:rsidRDefault="009D7460" w:rsidP="00D229AC">
      <w:pPr>
        <w:tabs>
          <w:tab w:val="left" w:pos="20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9D7460" w:rsidRDefault="009D7460" w:rsidP="00D229AC">
      <w:pPr>
        <w:tabs>
          <w:tab w:val="left" w:pos="20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9D7460" w:rsidRDefault="009D7460" w:rsidP="00D229AC">
      <w:pPr>
        <w:tabs>
          <w:tab w:val="left" w:pos="20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9D7460" w:rsidRDefault="009D7460" w:rsidP="00D229AC">
      <w:pPr>
        <w:tabs>
          <w:tab w:val="left" w:pos="20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9D7460" w:rsidRPr="009D7460" w:rsidRDefault="009D7460" w:rsidP="009D7460">
      <w:pPr>
        <w:pageBreakBefore/>
        <w:jc w:val="right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 № </w:t>
      </w:r>
      <w:r>
        <w:rPr>
          <w:rFonts w:asciiTheme="minorHAnsi" w:hAnsiTheme="minorHAnsi"/>
          <w:sz w:val="24"/>
          <w:szCs w:val="24"/>
        </w:rPr>
        <w:t>2</w:t>
      </w:r>
    </w:p>
    <w:p w:rsidR="009D7460" w:rsidRDefault="009D7460" w:rsidP="009D7460">
      <w:pPr>
        <w:jc w:val="center"/>
      </w:pPr>
    </w:p>
    <w:p w:rsidR="009D7460" w:rsidRDefault="009D7460" w:rsidP="009D7460">
      <w:pPr>
        <w:jc w:val="center"/>
      </w:pPr>
      <w:r>
        <w:t>БЛОК-СХЕМА</w:t>
      </w:r>
    </w:p>
    <w:p w:rsidR="009D7460" w:rsidRDefault="009D7460" w:rsidP="009D7460">
      <w:pPr>
        <w:jc w:val="center"/>
      </w:pPr>
      <w:r>
        <w:t>предоставления муниципальной услуги</w:t>
      </w:r>
    </w:p>
    <w:p w:rsidR="009D7460" w:rsidRDefault="009D7460" w:rsidP="009D7460">
      <w:pPr>
        <w:jc w:val="center"/>
      </w:pPr>
    </w:p>
    <w:p w:rsidR="009D7460" w:rsidRDefault="009D7460" w:rsidP="009D7460">
      <w:pPr>
        <w:jc w:val="center"/>
      </w:pPr>
      <w:r>
        <w:rPr>
          <w:noProof/>
        </w:rPr>
        <w:drawing>
          <wp:inline distT="0" distB="0" distL="0" distR="0" wp14:anchorId="00CB484E" wp14:editId="11A1855F">
            <wp:extent cx="5943600" cy="4711719"/>
            <wp:effectExtent l="0" t="0" r="0" b="0"/>
            <wp:docPr id="1" name="Рисунок 1" descr="МО_блок-схема услуги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_блок-схема услуги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581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460" w:rsidRDefault="009D7460" w:rsidP="009D7460">
      <w:pPr>
        <w:jc w:val="center"/>
      </w:pPr>
    </w:p>
    <w:p w:rsidR="009D7460" w:rsidRDefault="009D7460" w:rsidP="009D7460">
      <w:pPr>
        <w:ind w:firstLine="540"/>
      </w:pPr>
    </w:p>
    <w:p w:rsidR="009D7460" w:rsidRDefault="009D7460" w:rsidP="009D7460">
      <w:pPr>
        <w:ind w:left="5040"/>
        <w:jc w:val="center"/>
      </w:pPr>
    </w:p>
    <w:p w:rsidR="009D7460" w:rsidRDefault="009D7460" w:rsidP="009D7460">
      <w:pPr>
        <w:ind w:left="5040"/>
        <w:jc w:val="center"/>
      </w:pPr>
    </w:p>
    <w:p w:rsidR="009D7460" w:rsidRPr="00D229AC" w:rsidRDefault="009D7460" w:rsidP="00D229AC">
      <w:pPr>
        <w:tabs>
          <w:tab w:val="left" w:pos="20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sectPr w:rsidR="009D7460" w:rsidRPr="00D22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7F3"/>
    <w:multiLevelType w:val="hybridMultilevel"/>
    <w:tmpl w:val="F698DF02"/>
    <w:lvl w:ilvl="0" w:tplc="8D56C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821390"/>
    <w:multiLevelType w:val="multilevel"/>
    <w:tmpl w:val="B0B0F02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B7"/>
    <w:rsid w:val="00097B9D"/>
    <w:rsid w:val="000F7D90"/>
    <w:rsid w:val="001045B7"/>
    <w:rsid w:val="0016611A"/>
    <w:rsid w:val="00255D90"/>
    <w:rsid w:val="002B2E30"/>
    <w:rsid w:val="0030517C"/>
    <w:rsid w:val="00316E42"/>
    <w:rsid w:val="00364144"/>
    <w:rsid w:val="003D2901"/>
    <w:rsid w:val="00455DA7"/>
    <w:rsid w:val="005671CC"/>
    <w:rsid w:val="00650D36"/>
    <w:rsid w:val="006D3AE9"/>
    <w:rsid w:val="006F54EB"/>
    <w:rsid w:val="007E38EE"/>
    <w:rsid w:val="00963E5B"/>
    <w:rsid w:val="009D5444"/>
    <w:rsid w:val="009D7460"/>
    <w:rsid w:val="00B01DCF"/>
    <w:rsid w:val="00B331D5"/>
    <w:rsid w:val="00C20D76"/>
    <w:rsid w:val="00C818CB"/>
    <w:rsid w:val="00CC21F7"/>
    <w:rsid w:val="00D229AC"/>
    <w:rsid w:val="00D26B78"/>
    <w:rsid w:val="00D64AF7"/>
    <w:rsid w:val="00DF64F5"/>
    <w:rsid w:val="00EC3728"/>
    <w:rsid w:val="00EF3EBE"/>
    <w:rsid w:val="00F31BCB"/>
    <w:rsid w:val="00FD0598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DA7"/>
    <w:pPr>
      <w:spacing w:after="0" w:line="240" w:lineRule="auto"/>
      <w:ind w:firstLine="720"/>
      <w:jc w:val="both"/>
    </w:pPr>
    <w:rPr>
      <w:rFonts w:ascii="Tms Rmn" w:eastAsia="Times New Roman" w:hAnsi="Tms Rmn" w:cs="Tms Rm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E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55D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DA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0F7D90"/>
    <w:pPr>
      <w:spacing w:after="0" w:line="240" w:lineRule="auto"/>
    </w:pPr>
  </w:style>
  <w:style w:type="table" w:styleId="a7">
    <w:name w:val="Table Grid"/>
    <w:basedOn w:val="a1"/>
    <w:uiPriority w:val="59"/>
    <w:rsid w:val="000F7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rsid w:val="00D64AF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64AF7"/>
    <w:pPr>
      <w:widowControl w:val="0"/>
      <w:shd w:val="clear" w:color="auto" w:fill="FFFFFF"/>
      <w:spacing w:before="120" w:after="420" w:line="240" w:lineRule="atLeast"/>
      <w:ind w:firstLine="0"/>
      <w:jc w:val="center"/>
    </w:pPr>
    <w:rPr>
      <w:rFonts w:ascii="Times New Roman" w:eastAsiaTheme="minorHAnsi" w:hAnsi="Times New Roman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DA7"/>
    <w:pPr>
      <w:spacing w:after="0" w:line="240" w:lineRule="auto"/>
      <w:ind w:firstLine="720"/>
      <w:jc w:val="both"/>
    </w:pPr>
    <w:rPr>
      <w:rFonts w:ascii="Tms Rmn" w:eastAsia="Times New Roman" w:hAnsi="Tms Rmn" w:cs="Tms Rm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E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55D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DA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0F7D90"/>
    <w:pPr>
      <w:spacing w:after="0" w:line="240" w:lineRule="auto"/>
    </w:pPr>
  </w:style>
  <w:style w:type="table" w:styleId="a7">
    <w:name w:val="Table Grid"/>
    <w:basedOn w:val="a1"/>
    <w:uiPriority w:val="59"/>
    <w:rsid w:val="000F7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rsid w:val="00D64AF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64AF7"/>
    <w:pPr>
      <w:widowControl w:val="0"/>
      <w:shd w:val="clear" w:color="auto" w:fill="FFFFFF"/>
      <w:spacing w:before="120" w:after="420" w:line="240" w:lineRule="atLeast"/>
      <w:ind w:firstLine="0"/>
      <w:jc w:val="center"/>
    </w:pPr>
    <w:rPr>
      <w:rFonts w:ascii="Times New Roman" w:eastAsiaTheme="minorHAnsi" w:hAnsi="Times New Roman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6394</Words>
  <Characters>36447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2016-06-23T01:50:00Z</dcterms:created>
  <dcterms:modified xsi:type="dcterms:W3CDTF">2017-03-13T08:48:00Z</dcterms:modified>
</cp:coreProperties>
</file>