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8A" w:rsidRPr="00D64444" w:rsidRDefault="000A058A" w:rsidP="000A058A">
      <w:pPr>
        <w:widowControl w:val="0"/>
        <w:autoSpaceDE w:val="0"/>
        <w:autoSpaceDN w:val="0"/>
        <w:adjustRightInd w:val="0"/>
        <w:jc w:val="right"/>
        <w:outlineLvl w:val="0"/>
        <w:rPr>
          <w:rFonts w:eastAsia="Calibri"/>
          <w:lang w:val="ru-RU"/>
        </w:rPr>
      </w:pPr>
      <w:r w:rsidRPr="008D046B">
        <w:rPr>
          <w:rFonts w:eastAsia="Calibri"/>
          <w:lang w:val="ru-RU"/>
        </w:rPr>
        <w:t xml:space="preserve">Приложение </w:t>
      </w:r>
      <w:r w:rsidR="008D046B" w:rsidRPr="008D046B">
        <w:rPr>
          <w:rFonts w:eastAsia="Calibri"/>
          <w:lang w:val="ru-RU"/>
        </w:rPr>
        <w:t>2</w:t>
      </w:r>
      <w:r w:rsidR="00897C4C">
        <w:rPr>
          <w:rFonts w:eastAsia="Calibri"/>
          <w:lang w:val="ru-RU"/>
        </w:rPr>
        <w:t>1</w:t>
      </w:r>
    </w:p>
    <w:p w:rsidR="000A058A" w:rsidRDefault="00C84283" w:rsidP="000A058A">
      <w:pPr>
        <w:widowControl w:val="0"/>
        <w:autoSpaceDE w:val="0"/>
        <w:autoSpaceDN w:val="0"/>
        <w:adjustRightInd w:val="0"/>
        <w:ind w:firstLine="540"/>
        <w:jc w:val="right"/>
        <w:rPr>
          <w:rFonts w:eastAsia="Calibri"/>
          <w:lang w:val="ru-RU"/>
        </w:rPr>
      </w:pPr>
      <w:r>
        <w:rPr>
          <w:rFonts w:eastAsia="Calibri"/>
          <w:lang w:val="ru-RU"/>
        </w:rPr>
        <w:t>К р</w:t>
      </w:r>
      <w:r w:rsidR="00CA281F">
        <w:rPr>
          <w:rFonts w:eastAsia="Calibri"/>
          <w:lang w:val="ru-RU"/>
        </w:rPr>
        <w:t>ешению Хурала представителей</w:t>
      </w:r>
    </w:p>
    <w:p w:rsidR="00CA281F" w:rsidRDefault="00CA281F" w:rsidP="000A058A">
      <w:pPr>
        <w:widowControl w:val="0"/>
        <w:autoSpaceDE w:val="0"/>
        <w:autoSpaceDN w:val="0"/>
        <w:adjustRightInd w:val="0"/>
        <w:ind w:firstLine="540"/>
        <w:jc w:val="right"/>
        <w:rPr>
          <w:rFonts w:eastAsia="Calibri"/>
          <w:lang w:val="ru-RU"/>
        </w:rPr>
      </w:pPr>
      <w:r>
        <w:rPr>
          <w:rFonts w:eastAsia="Calibri"/>
          <w:lang w:val="ru-RU"/>
        </w:rPr>
        <w:t>муниципального района «</w:t>
      </w:r>
      <w:proofErr w:type="spellStart"/>
      <w:r>
        <w:rPr>
          <w:rFonts w:eastAsia="Calibri"/>
          <w:lang w:val="ru-RU"/>
        </w:rPr>
        <w:t>Овюрский</w:t>
      </w:r>
      <w:proofErr w:type="spellEnd"/>
      <w:r w:rsidR="00D41905">
        <w:rPr>
          <w:rFonts w:eastAsia="Calibri"/>
          <w:lang w:val="ru-RU"/>
        </w:rPr>
        <w:t xml:space="preserve"> </w:t>
      </w:r>
      <w:proofErr w:type="spellStart"/>
      <w:r>
        <w:rPr>
          <w:rFonts w:eastAsia="Calibri"/>
          <w:lang w:val="ru-RU"/>
        </w:rPr>
        <w:t>кожуун</w:t>
      </w:r>
      <w:proofErr w:type="spellEnd"/>
    </w:p>
    <w:p w:rsidR="00CA281F" w:rsidRDefault="00CA281F" w:rsidP="000A058A">
      <w:pPr>
        <w:widowControl w:val="0"/>
        <w:autoSpaceDE w:val="0"/>
        <w:autoSpaceDN w:val="0"/>
        <w:adjustRightInd w:val="0"/>
        <w:ind w:firstLine="540"/>
        <w:jc w:val="right"/>
        <w:rPr>
          <w:rFonts w:eastAsia="Calibri"/>
          <w:lang w:val="ru-RU"/>
        </w:rPr>
      </w:pPr>
      <w:r>
        <w:rPr>
          <w:rFonts w:eastAsia="Calibri"/>
          <w:lang w:val="ru-RU"/>
        </w:rPr>
        <w:t>Республики Тыва»</w:t>
      </w:r>
    </w:p>
    <w:p w:rsidR="00CA281F" w:rsidRDefault="00D41905" w:rsidP="000A058A">
      <w:pPr>
        <w:widowControl w:val="0"/>
        <w:autoSpaceDE w:val="0"/>
        <w:autoSpaceDN w:val="0"/>
        <w:adjustRightInd w:val="0"/>
        <w:ind w:firstLine="540"/>
        <w:jc w:val="right"/>
        <w:rPr>
          <w:rFonts w:eastAsia="Calibri"/>
          <w:lang w:val="ru-RU"/>
        </w:rPr>
      </w:pPr>
      <w:r>
        <w:rPr>
          <w:rFonts w:eastAsia="Calibri"/>
          <w:lang w:val="ru-RU"/>
        </w:rPr>
        <w:t>«О бюджете муниципального района «</w:t>
      </w:r>
      <w:proofErr w:type="spellStart"/>
      <w:r>
        <w:rPr>
          <w:rFonts w:eastAsia="Calibri"/>
          <w:lang w:val="ru-RU"/>
        </w:rPr>
        <w:t>Овюрский</w:t>
      </w:r>
      <w:proofErr w:type="spellEnd"/>
      <w:r>
        <w:rPr>
          <w:rFonts w:eastAsia="Calibri"/>
          <w:lang w:val="ru-RU"/>
        </w:rPr>
        <w:t xml:space="preserve"> </w:t>
      </w:r>
      <w:proofErr w:type="spellStart"/>
      <w:r>
        <w:rPr>
          <w:rFonts w:eastAsia="Calibri"/>
          <w:lang w:val="ru-RU"/>
        </w:rPr>
        <w:t>кожуун</w:t>
      </w:r>
      <w:proofErr w:type="spellEnd"/>
      <w:r>
        <w:rPr>
          <w:rFonts w:eastAsia="Calibri"/>
          <w:lang w:val="ru-RU"/>
        </w:rPr>
        <w:t>» Республики Тыва</w:t>
      </w:r>
    </w:p>
    <w:p w:rsidR="00D41905" w:rsidRPr="00115EE9" w:rsidRDefault="00897C4C" w:rsidP="000A058A">
      <w:pPr>
        <w:widowControl w:val="0"/>
        <w:autoSpaceDE w:val="0"/>
        <w:autoSpaceDN w:val="0"/>
        <w:adjustRightInd w:val="0"/>
        <w:ind w:firstLine="540"/>
        <w:jc w:val="right"/>
        <w:rPr>
          <w:rFonts w:eastAsia="Calibri"/>
          <w:lang w:val="ru-RU"/>
        </w:rPr>
      </w:pPr>
      <w:r>
        <w:rPr>
          <w:rFonts w:eastAsia="Calibri"/>
          <w:lang w:val="ru-RU"/>
        </w:rPr>
        <w:t>на 202</w:t>
      </w:r>
      <w:r w:rsidR="00406027">
        <w:rPr>
          <w:rFonts w:eastAsia="Calibri"/>
          <w:lang w:val="ru-RU"/>
        </w:rPr>
        <w:t>1</w:t>
      </w:r>
      <w:r w:rsidR="00D41905">
        <w:rPr>
          <w:rFonts w:eastAsia="Calibri"/>
          <w:lang w:val="ru-RU"/>
        </w:rPr>
        <w:t xml:space="preserve"> год и на плановый период 20</w:t>
      </w:r>
      <w:r w:rsidR="008D3400">
        <w:rPr>
          <w:rFonts w:eastAsia="Calibri"/>
          <w:lang w:val="ru-RU"/>
        </w:rPr>
        <w:t>2</w:t>
      </w:r>
      <w:r w:rsidR="00406027">
        <w:rPr>
          <w:rFonts w:eastAsia="Calibri"/>
          <w:lang w:val="ru-RU"/>
        </w:rPr>
        <w:t>2</w:t>
      </w:r>
      <w:r w:rsidR="00D41905">
        <w:rPr>
          <w:rFonts w:eastAsia="Calibri"/>
          <w:lang w:val="ru-RU"/>
        </w:rPr>
        <w:t xml:space="preserve"> и 202</w:t>
      </w:r>
      <w:r w:rsidR="00406027">
        <w:rPr>
          <w:rFonts w:eastAsia="Calibri"/>
          <w:lang w:val="ru-RU"/>
        </w:rPr>
        <w:t>3</w:t>
      </w:r>
      <w:bookmarkStart w:id="0" w:name="_GoBack"/>
      <w:bookmarkEnd w:id="0"/>
      <w:r w:rsidR="00D41905">
        <w:rPr>
          <w:rFonts w:eastAsia="Calibri"/>
          <w:lang w:val="ru-RU"/>
        </w:rPr>
        <w:t xml:space="preserve"> годов»</w:t>
      </w:r>
    </w:p>
    <w:p w:rsidR="00D76952" w:rsidRDefault="00D76952" w:rsidP="00D76952">
      <w:pPr>
        <w:pStyle w:val="ConsPlusNormal"/>
        <w:widowControl/>
        <w:ind w:firstLine="540"/>
        <w:jc w:val="both"/>
        <w:rPr>
          <w:rFonts w:ascii="Times New Roman" w:hAnsi="Times New Roman" w:cs="Times New Roman"/>
        </w:rPr>
      </w:pPr>
    </w:p>
    <w:p w:rsidR="00D76952" w:rsidRDefault="00D76952" w:rsidP="00D76952">
      <w:pPr>
        <w:pStyle w:val="ConsPlusNormal"/>
        <w:widowControl/>
        <w:ind w:firstLine="540"/>
        <w:jc w:val="both"/>
        <w:rPr>
          <w:rFonts w:ascii="Times New Roman" w:hAnsi="Times New Roman" w:cs="Times New Roman"/>
        </w:rPr>
      </w:pPr>
    </w:p>
    <w:p w:rsidR="00D76952" w:rsidRPr="00A94E40" w:rsidRDefault="00D76952" w:rsidP="00D76952">
      <w:pPr>
        <w:pStyle w:val="ConsPlusNormal"/>
        <w:widowControl/>
        <w:ind w:firstLine="540"/>
        <w:jc w:val="both"/>
        <w:rPr>
          <w:rFonts w:ascii="Times New Roman" w:hAnsi="Times New Roman" w:cs="Times New Roman"/>
          <w:sz w:val="28"/>
          <w:szCs w:val="28"/>
        </w:rPr>
      </w:pP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ПОРЯДОК</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предоставления и расходования субсидий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бюджетам </w:t>
      </w:r>
      <w:r w:rsidR="00AC2601" w:rsidRPr="00A94E40">
        <w:rPr>
          <w:rFonts w:ascii="Times New Roman" w:hAnsi="Times New Roman" w:cs="Times New Roman"/>
          <w:sz w:val="28"/>
          <w:szCs w:val="28"/>
        </w:rPr>
        <w:t>сельских поселений</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из фонда </w:t>
      </w:r>
      <w:proofErr w:type="spellStart"/>
      <w:r w:rsidRPr="00A94E40">
        <w:rPr>
          <w:rFonts w:ascii="Times New Roman" w:hAnsi="Times New Roman" w:cs="Times New Roman"/>
          <w:sz w:val="28"/>
          <w:szCs w:val="28"/>
        </w:rPr>
        <w:t>софинансирования</w:t>
      </w:r>
      <w:proofErr w:type="spellEnd"/>
      <w:r w:rsidRPr="00A94E40">
        <w:rPr>
          <w:rFonts w:ascii="Times New Roman" w:hAnsi="Times New Roman" w:cs="Times New Roman"/>
          <w:sz w:val="28"/>
          <w:szCs w:val="28"/>
        </w:rPr>
        <w:t xml:space="preserve"> расходов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с методиками расчета и распределения общего объема </w:t>
      </w:r>
      <w:proofErr w:type="gramStart"/>
      <w:r w:rsidRPr="00A94E40">
        <w:rPr>
          <w:rFonts w:ascii="Times New Roman" w:hAnsi="Times New Roman" w:cs="Times New Roman"/>
          <w:sz w:val="28"/>
          <w:szCs w:val="28"/>
        </w:rPr>
        <w:t>между</w:t>
      </w:r>
      <w:proofErr w:type="gramEnd"/>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бюджетами </w:t>
      </w:r>
      <w:r w:rsidR="00AC2601" w:rsidRPr="00A94E40">
        <w:rPr>
          <w:rFonts w:ascii="Times New Roman" w:hAnsi="Times New Roman" w:cs="Times New Roman"/>
          <w:sz w:val="28"/>
          <w:szCs w:val="28"/>
        </w:rPr>
        <w:t>сельских поселений</w:t>
      </w:r>
    </w:p>
    <w:p w:rsidR="00D76952" w:rsidRPr="00A94E40" w:rsidRDefault="00D76952" w:rsidP="00D76952">
      <w:pPr>
        <w:pStyle w:val="ConsPlusTitle"/>
        <w:widowControl/>
        <w:rPr>
          <w:rFonts w:ascii="Times New Roman" w:hAnsi="Times New Roman" w:cs="Times New Roman"/>
          <w:sz w:val="28"/>
          <w:szCs w:val="28"/>
        </w:rPr>
      </w:pPr>
    </w:p>
    <w:p w:rsidR="00D76952" w:rsidRPr="00A94E40" w:rsidRDefault="00D76952" w:rsidP="00D76952">
      <w:pPr>
        <w:pStyle w:val="ConsPlusTitle"/>
        <w:widowControl/>
        <w:rPr>
          <w:rFonts w:ascii="Times New Roman" w:hAnsi="Times New Roman" w:cs="Times New Roman"/>
          <w:sz w:val="28"/>
          <w:szCs w:val="28"/>
        </w:rPr>
      </w:pPr>
    </w:p>
    <w:p w:rsidR="00115EE9" w:rsidRPr="00115EE9" w:rsidRDefault="00115EE9" w:rsidP="00115EE9">
      <w:pPr>
        <w:widowControl w:val="0"/>
        <w:autoSpaceDE w:val="0"/>
        <w:autoSpaceDN w:val="0"/>
        <w:adjustRightInd w:val="0"/>
        <w:ind w:firstLine="540"/>
        <w:jc w:val="both"/>
        <w:rPr>
          <w:rFonts w:eastAsia="Calibri"/>
          <w:sz w:val="28"/>
          <w:szCs w:val="28"/>
          <w:lang w:val="ru-RU"/>
        </w:rPr>
      </w:pPr>
    </w:p>
    <w:p w:rsidR="00115EE9" w:rsidRPr="00115EE9" w:rsidRDefault="00115EE9" w:rsidP="00115EE9">
      <w:pPr>
        <w:widowControl w:val="0"/>
        <w:autoSpaceDE w:val="0"/>
        <w:autoSpaceDN w:val="0"/>
        <w:adjustRightInd w:val="0"/>
        <w:jc w:val="center"/>
        <w:outlineLvl w:val="1"/>
        <w:rPr>
          <w:rFonts w:eastAsia="Calibri"/>
          <w:sz w:val="28"/>
          <w:szCs w:val="28"/>
          <w:lang w:val="ru-RU"/>
        </w:rPr>
      </w:pPr>
      <w:r w:rsidRPr="00115EE9">
        <w:rPr>
          <w:rFonts w:eastAsia="Calibri"/>
          <w:sz w:val="28"/>
          <w:szCs w:val="28"/>
          <w:lang w:val="ru-RU"/>
        </w:rPr>
        <w:t>1. Общие положения</w:t>
      </w:r>
    </w:p>
    <w:p w:rsidR="00115EE9" w:rsidRPr="00115EE9" w:rsidRDefault="00115EE9" w:rsidP="00115EE9">
      <w:pPr>
        <w:widowControl w:val="0"/>
        <w:autoSpaceDE w:val="0"/>
        <w:autoSpaceDN w:val="0"/>
        <w:adjustRightInd w:val="0"/>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 Настоящий Порядок разработан во исполнение </w:t>
      </w:r>
      <w:hyperlink r:id="rId5" w:history="1">
        <w:r w:rsidRPr="00115EE9">
          <w:rPr>
            <w:rFonts w:eastAsia="Calibri"/>
            <w:color w:val="0000FF"/>
            <w:sz w:val="28"/>
            <w:szCs w:val="28"/>
            <w:lang w:val="ru-RU"/>
          </w:rPr>
          <w:t>пункта 2 статьи 139</w:t>
        </w:r>
      </w:hyperlink>
      <w:r w:rsidRPr="00115EE9">
        <w:rPr>
          <w:rFonts w:eastAsia="Calibri"/>
          <w:sz w:val="28"/>
          <w:szCs w:val="28"/>
          <w:lang w:val="ru-RU"/>
        </w:rPr>
        <w:t xml:space="preserve"> Бюджетного Кодекса Российской Федерации и определяет целевое назначение, условия и порядок предоставления и расходования в 201</w:t>
      </w:r>
      <w:r w:rsidR="008D3400">
        <w:rPr>
          <w:rFonts w:eastAsia="Calibri"/>
          <w:sz w:val="28"/>
          <w:szCs w:val="28"/>
          <w:lang w:val="ru-RU"/>
        </w:rPr>
        <w:t>9</w:t>
      </w:r>
      <w:r w:rsidR="00FA1A7D">
        <w:rPr>
          <w:rFonts w:eastAsia="Calibri"/>
          <w:sz w:val="28"/>
          <w:szCs w:val="28"/>
          <w:lang w:val="ru-RU"/>
        </w:rPr>
        <w:t>-20</w:t>
      </w:r>
      <w:r w:rsidR="008D3400">
        <w:rPr>
          <w:rFonts w:eastAsia="Calibri"/>
          <w:sz w:val="28"/>
          <w:szCs w:val="28"/>
          <w:lang w:val="ru-RU"/>
        </w:rPr>
        <w:t>21</w:t>
      </w:r>
      <w:r w:rsidRPr="00115EE9">
        <w:rPr>
          <w:rFonts w:eastAsia="Calibri"/>
          <w:sz w:val="28"/>
          <w:szCs w:val="28"/>
          <w:lang w:val="ru-RU"/>
        </w:rPr>
        <w:t xml:space="preserve"> год</w:t>
      </w:r>
      <w:r w:rsidR="00FA1A7D">
        <w:rPr>
          <w:rFonts w:eastAsia="Calibri"/>
          <w:sz w:val="28"/>
          <w:szCs w:val="28"/>
          <w:lang w:val="ru-RU"/>
        </w:rPr>
        <w:t>ы</w:t>
      </w:r>
      <w:r w:rsidRPr="00115EE9">
        <w:rPr>
          <w:rFonts w:eastAsia="Calibri"/>
          <w:sz w:val="28"/>
          <w:szCs w:val="28"/>
          <w:lang w:val="ru-RU"/>
        </w:rPr>
        <w:t xml:space="preserve"> субсидий бюджетам </w:t>
      </w:r>
      <w:r>
        <w:rPr>
          <w:rFonts w:eastAsia="Calibri"/>
          <w:sz w:val="28"/>
          <w:szCs w:val="28"/>
          <w:lang w:val="ru-RU"/>
        </w:rPr>
        <w:t>сельских поселений</w:t>
      </w:r>
      <w:r w:rsidRPr="00115EE9">
        <w:rPr>
          <w:rFonts w:eastAsia="Calibri"/>
          <w:sz w:val="28"/>
          <w:szCs w:val="28"/>
          <w:lang w:val="ru-RU"/>
        </w:rPr>
        <w:t xml:space="preserve"> (далее - </w:t>
      </w:r>
      <w:r>
        <w:rPr>
          <w:rFonts w:eastAsia="Calibri"/>
          <w:sz w:val="28"/>
          <w:szCs w:val="28"/>
          <w:lang w:val="ru-RU"/>
        </w:rPr>
        <w:t>поселения</w:t>
      </w:r>
      <w:r w:rsidRPr="00115EE9">
        <w:rPr>
          <w:rFonts w:eastAsia="Calibri"/>
          <w:sz w:val="28"/>
          <w:szCs w:val="28"/>
          <w:lang w:val="ru-RU"/>
        </w:rPr>
        <w:t xml:space="preserve">) из бюджета </w:t>
      </w:r>
      <w:r>
        <w:rPr>
          <w:rFonts w:eastAsia="Calibri"/>
          <w:sz w:val="28"/>
          <w:szCs w:val="28"/>
          <w:lang w:val="ru-RU"/>
        </w:rPr>
        <w:t>муниципального района «</w:t>
      </w:r>
      <w:proofErr w:type="spellStart"/>
      <w:r>
        <w:rPr>
          <w:rFonts w:eastAsia="Calibri"/>
          <w:sz w:val="28"/>
          <w:szCs w:val="28"/>
          <w:lang w:val="ru-RU"/>
        </w:rPr>
        <w:t>Овюрскийкожуун</w:t>
      </w:r>
      <w:proofErr w:type="spellEnd"/>
      <w:r>
        <w:rPr>
          <w:rFonts w:eastAsia="Calibri"/>
          <w:sz w:val="28"/>
          <w:szCs w:val="28"/>
          <w:lang w:val="ru-RU"/>
        </w:rPr>
        <w:t xml:space="preserve"> Республики Тыва»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bookmarkStart w:id="1" w:name="Par16"/>
      <w:bookmarkEnd w:id="1"/>
      <w:r w:rsidRPr="00115EE9">
        <w:rPr>
          <w:rFonts w:eastAsia="Calibri"/>
          <w:sz w:val="28"/>
          <w:szCs w:val="28"/>
          <w:lang w:val="ru-RU"/>
        </w:rPr>
        <w:t>1.2. Субсидии из бюджета</w:t>
      </w:r>
      <w:r w:rsidRPr="000A058A">
        <w:rPr>
          <w:rFonts w:eastAsia="Calibri"/>
          <w:sz w:val="28"/>
          <w:szCs w:val="28"/>
          <w:lang w:val="ru-RU"/>
        </w:rPr>
        <w:t xml:space="preserve"> муниципального </w:t>
      </w:r>
      <w:proofErr w:type="spellStart"/>
      <w:r w:rsidRPr="000A058A">
        <w:rPr>
          <w:rFonts w:eastAsia="Calibri"/>
          <w:sz w:val="28"/>
          <w:szCs w:val="28"/>
          <w:lang w:val="ru-RU"/>
        </w:rPr>
        <w:t>района«Овюрскийкожуун</w:t>
      </w:r>
      <w:r w:rsidRPr="00115EE9">
        <w:rPr>
          <w:rFonts w:eastAsia="Calibri"/>
          <w:sz w:val="28"/>
          <w:szCs w:val="28"/>
          <w:lang w:val="ru-RU"/>
        </w:rPr>
        <w:t>Республики</w:t>
      </w:r>
      <w:proofErr w:type="spellEnd"/>
      <w:r w:rsidRPr="00115EE9">
        <w:rPr>
          <w:rFonts w:eastAsia="Calibri"/>
          <w:sz w:val="28"/>
          <w:szCs w:val="28"/>
          <w:lang w:val="ru-RU"/>
        </w:rPr>
        <w:t xml:space="preserve"> Тыва</w:t>
      </w:r>
      <w:r w:rsidRPr="000A058A">
        <w:rPr>
          <w:rFonts w:eastAsia="Calibri"/>
          <w:sz w:val="28"/>
          <w:szCs w:val="28"/>
          <w:lang w:val="ru-RU"/>
        </w:rPr>
        <w:t>»</w:t>
      </w:r>
      <w:r w:rsidRPr="00115EE9">
        <w:rPr>
          <w:rFonts w:eastAsia="Calibri"/>
          <w:sz w:val="28"/>
          <w:szCs w:val="28"/>
          <w:lang w:val="ru-RU"/>
        </w:rPr>
        <w:t xml:space="preserve"> могут направляться на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следующих расходов: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вырабатываемых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на долевое финансирование подготовки документов территориального планирования;</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на оплату коммунальных услуг (в отношении расходов по оплате </w:t>
      </w:r>
      <w:r w:rsidRPr="00115EE9">
        <w:rPr>
          <w:rFonts w:eastAsia="Calibri"/>
          <w:sz w:val="28"/>
          <w:szCs w:val="28"/>
          <w:lang w:val="ru-RU"/>
        </w:rPr>
        <w:lastRenderedPageBreak/>
        <w:t>электрической и тепловой энергии, водоснабжения), приобретения котельно-печного то</w:t>
      </w:r>
      <w:r w:rsidR="00B826BB">
        <w:rPr>
          <w:rFonts w:eastAsia="Calibri"/>
          <w:sz w:val="28"/>
          <w:szCs w:val="28"/>
          <w:lang w:val="ru-RU"/>
        </w:rPr>
        <w:t xml:space="preserve">плива для казенных, бюджетных </w:t>
      </w:r>
      <w:r w:rsidRPr="00115EE9">
        <w:rPr>
          <w:rFonts w:eastAsia="Calibri"/>
          <w:sz w:val="28"/>
          <w:szCs w:val="28"/>
          <w:lang w:val="ru-RU"/>
        </w:rPr>
        <w:t>учреждений с учетом доставки (за исключением расположенных в труднодоступных населенных пунктах);</w:t>
      </w:r>
    </w:p>
    <w:p w:rsidR="00FA1A7D" w:rsidRDefault="00115EE9" w:rsidP="00FA1A7D">
      <w:pPr>
        <w:pStyle w:val="ConsPlusNormal"/>
        <w:spacing w:line="360" w:lineRule="auto"/>
        <w:ind w:firstLine="540"/>
        <w:jc w:val="both"/>
        <w:rPr>
          <w:rFonts w:ascii="Times New Roman" w:hAnsi="Times New Roman" w:cs="Times New Roman"/>
          <w:sz w:val="28"/>
          <w:szCs w:val="28"/>
        </w:rPr>
      </w:pPr>
      <w:r w:rsidRPr="00115EE9">
        <w:rPr>
          <w:rFonts w:eastAsia="Calibri"/>
          <w:sz w:val="28"/>
          <w:szCs w:val="28"/>
        </w:rPr>
        <w:t xml:space="preserve">4) </w:t>
      </w:r>
      <w:r w:rsidR="00FA1A7D">
        <w:rPr>
          <w:rFonts w:ascii="Times New Roman" w:hAnsi="Times New Roman" w:cs="Times New Roman"/>
          <w:sz w:val="28"/>
          <w:szCs w:val="28"/>
        </w:rPr>
        <w:t>на приобретение котельно-печного топлива для казенных, бюджетных и автономных учреждений с учетом доставки, расположенных в труднодоступных местностях с ограниченными сроками завоза грузов.</w:t>
      </w:r>
    </w:p>
    <w:p w:rsidR="00115EE9" w:rsidRPr="00115EE9" w:rsidRDefault="00115EE9" w:rsidP="00FA1A7D">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1.3. Субсидии из бюджета</w:t>
      </w:r>
      <w:r w:rsidR="0049088D">
        <w:rPr>
          <w:rFonts w:eastAsia="Calibri"/>
          <w:sz w:val="28"/>
          <w:szCs w:val="28"/>
          <w:lang w:val="ru-RU"/>
        </w:rPr>
        <w:t xml:space="preserve"> муниципального района «</w:t>
      </w:r>
      <w:proofErr w:type="spellStart"/>
      <w:r w:rsidR="0049088D">
        <w:rPr>
          <w:rFonts w:eastAsia="Calibri"/>
          <w:sz w:val="28"/>
          <w:szCs w:val="28"/>
          <w:lang w:val="ru-RU"/>
        </w:rPr>
        <w:t>Овюрскийкожуун</w:t>
      </w:r>
      <w:proofErr w:type="spellEnd"/>
      <w:r w:rsidRPr="00115EE9">
        <w:rPr>
          <w:rFonts w:eastAsia="Calibri"/>
          <w:sz w:val="28"/>
          <w:szCs w:val="28"/>
          <w:lang w:val="ru-RU"/>
        </w:rPr>
        <w:t xml:space="preserve"> Республики Тыва</w:t>
      </w:r>
      <w:r w:rsidR="0049088D">
        <w:rPr>
          <w:rFonts w:eastAsia="Calibri"/>
          <w:sz w:val="28"/>
          <w:szCs w:val="28"/>
          <w:lang w:val="ru-RU"/>
        </w:rPr>
        <w:t>»</w:t>
      </w:r>
      <w:r w:rsidRPr="00115EE9">
        <w:rPr>
          <w:rFonts w:eastAsia="Calibri"/>
          <w:sz w:val="28"/>
          <w:szCs w:val="28"/>
          <w:lang w:val="ru-RU"/>
        </w:rPr>
        <w:t xml:space="preserve"> (далее - субсидии) формируются за счет собственных доходов</w:t>
      </w:r>
      <w:r w:rsidR="0049088D">
        <w:rPr>
          <w:rFonts w:eastAsia="Calibri"/>
          <w:sz w:val="28"/>
          <w:szCs w:val="28"/>
          <w:lang w:val="ru-RU"/>
        </w:rPr>
        <w:t xml:space="preserve"> бюджета </w:t>
      </w:r>
      <w:r w:rsidRPr="00115EE9">
        <w:rPr>
          <w:rFonts w:eastAsia="Calibri"/>
          <w:sz w:val="28"/>
          <w:szCs w:val="28"/>
          <w:lang w:val="ru-RU"/>
        </w:rPr>
        <w:t xml:space="preserve"> в составе расходов республиканского бюджета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1.4. Субсидии предоставляются главному распорядителю бюджетных средств (далее - ГРБС) согласно сводной бюджетной росписи бюджета </w:t>
      </w:r>
      <w:r w:rsidR="0049088D">
        <w:rPr>
          <w:rFonts w:eastAsia="Calibri"/>
          <w:sz w:val="28"/>
          <w:szCs w:val="28"/>
          <w:lang w:val="ru-RU"/>
        </w:rPr>
        <w:t>муниципального района «</w:t>
      </w:r>
      <w:proofErr w:type="spellStart"/>
      <w:r w:rsidR="0049088D">
        <w:rPr>
          <w:rFonts w:eastAsia="Calibri"/>
          <w:sz w:val="28"/>
          <w:szCs w:val="28"/>
          <w:lang w:val="ru-RU"/>
        </w:rPr>
        <w:t>Овюрскийкожуун</w:t>
      </w:r>
      <w:r w:rsidRPr="00115EE9">
        <w:rPr>
          <w:rFonts w:eastAsia="Calibri"/>
          <w:sz w:val="28"/>
          <w:szCs w:val="28"/>
          <w:lang w:val="ru-RU"/>
        </w:rPr>
        <w:t>Республики</w:t>
      </w:r>
      <w:proofErr w:type="spellEnd"/>
      <w:r w:rsidRPr="00115EE9">
        <w:rPr>
          <w:rFonts w:eastAsia="Calibri"/>
          <w:sz w:val="28"/>
          <w:szCs w:val="28"/>
          <w:lang w:val="ru-RU"/>
        </w:rPr>
        <w:t xml:space="preserve"> Тыва</w:t>
      </w:r>
      <w:r w:rsidR="0049088D">
        <w:rPr>
          <w:rFonts w:eastAsia="Calibri"/>
          <w:sz w:val="28"/>
          <w:szCs w:val="28"/>
          <w:lang w:val="ru-RU"/>
        </w:rPr>
        <w:t>»</w:t>
      </w:r>
      <w:r w:rsidRPr="00115EE9">
        <w:rPr>
          <w:rFonts w:eastAsia="Calibri"/>
          <w:sz w:val="28"/>
          <w:szCs w:val="28"/>
          <w:lang w:val="ru-RU"/>
        </w:rPr>
        <w:t xml:space="preserve"> и утвержденным лимитам бюджетных обязательств на 20</w:t>
      </w:r>
      <w:r w:rsidR="008D3400">
        <w:rPr>
          <w:rFonts w:eastAsia="Calibri"/>
          <w:sz w:val="28"/>
          <w:szCs w:val="28"/>
          <w:lang w:val="ru-RU"/>
        </w:rPr>
        <w:t>19</w:t>
      </w:r>
      <w:r w:rsidR="00FA1A7D">
        <w:rPr>
          <w:rFonts w:eastAsia="Calibri"/>
          <w:sz w:val="28"/>
          <w:szCs w:val="28"/>
          <w:lang w:val="ru-RU"/>
        </w:rPr>
        <w:t>-20</w:t>
      </w:r>
      <w:r w:rsidR="008D3400">
        <w:rPr>
          <w:rFonts w:eastAsia="Calibri"/>
          <w:sz w:val="28"/>
          <w:szCs w:val="28"/>
          <w:lang w:val="ru-RU"/>
        </w:rPr>
        <w:t>21</w:t>
      </w:r>
      <w:r w:rsidRPr="00115EE9">
        <w:rPr>
          <w:rFonts w:eastAsia="Calibri"/>
          <w:sz w:val="28"/>
          <w:szCs w:val="28"/>
          <w:lang w:val="ru-RU"/>
        </w:rPr>
        <w:t xml:space="preserve"> год</w:t>
      </w:r>
      <w:r w:rsidR="00FA1A7D">
        <w:rPr>
          <w:rFonts w:eastAsia="Calibri"/>
          <w:sz w:val="28"/>
          <w:szCs w:val="28"/>
          <w:lang w:val="ru-RU"/>
        </w:rPr>
        <w:t>ы</w:t>
      </w:r>
      <w:r w:rsidR="00D64444">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1.5. Уведомления о бюджетных ассигнованиях доводятся до органов местного самоуправления в соответствии с порядком о составлении и ведении сводной бюджетной росписи </w:t>
      </w:r>
      <w:r w:rsidR="0049088D" w:rsidRPr="00115EE9">
        <w:rPr>
          <w:rFonts w:eastAsia="Calibri"/>
          <w:sz w:val="28"/>
          <w:szCs w:val="28"/>
          <w:lang w:val="ru-RU"/>
        </w:rPr>
        <w:t xml:space="preserve">бюджета </w:t>
      </w:r>
      <w:r w:rsidR="0049088D">
        <w:rPr>
          <w:rFonts w:eastAsia="Calibri"/>
          <w:sz w:val="28"/>
          <w:szCs w:val="28"/>
          <w:lang w:val="ru-RU"/>
        </w:rPr>
        <w:t>муниципального района «</w:t>
      </w:r>
      <w:proofErr w:type="spellStart"/>
      <w:r w:rsidR="0049088D">
        <w:rPr>
          <w:rFonts w:eastAsia="Calibri"/>
          <w:sz w:val="28"/>
          <w:szCs w:val="28"/>
          <w:lang w:val="ru-RU"/>
        </w:rPr>
        <w:t>Овюрский</w:t>
      </w:r>
      <w:proofErr w:type="spellEnd"/>
      <w:r w:rsidR="00C84283">
        <w:rPr>
          <w:rFonts w:eastAsia="Calibri"/>
          <w:sz w:val="28"/>
          <w:szCs w:val="28"/>
          <w:lang w:val="ru-RU"/>
        </w:rPr>
        <w:t xml:space="preserve"> </w:t>
      </w:r>
      <w:proofErr w:type="spellStart"/>
      <w:r w:rsidR="0049088D">
        <w:rPr>
          <w:rFonts w:eastAsia="Calibri"/>
          <w:sz w:val="28"/>
          <w:szCs w:val="28"/>
          <w:lang w:val="ru-RU"/>
        </w:rPr>
        <w:t>кожуун</w:t>
      </w:r>
      <w:proofErr w:type="spellEnd"/>
      <w:r w:rsidR="00C84283">
        <w:rPr>
          <w:rFonts w:eastAsia="Calibri"/>
          <w:sz w:val="28"/>
          <w:szCs w:val="28"/>
          <w:lang w:val="ru-RU"/>
        </w:rPr>
        <w:t xml:space="preserve"> </w:t>
      </w:r>
      <w:r w:rsidR="0049088D" w:rsidRPr="00115EE9">
        <w:rPr>
          <w:rFonts w:eastAsia="Calibri"/>
          <w:sz w:val="28"/>
          <w:szCs w:val="28"/>
          <w:lang w:val="ru-RU"/>
        </w:rPr>
        <w:t>Республики Тыва</w:t>
      </w:r>
      <w:r w:rsidR="0049088D">
        <w:rPr>
          <w:rFonts w:eastAsia="Calibri"/>
          <w:sz w:val="28"/>
          <w:szCs w:val="28"/>
          <w:lang w:val="ru-RU"/>
        </w:rPr>
        <w:t>»</w:t>
      </w:r>
      <w:r w:rsidRPr="00115EE9">
        <w:rPr>
          <w:rFonts w:eastAsia="Calibri"/>
          <w:sz w:val="28"/>
          <w:szCs w:val="28"/>
          <w:lang w:val="ru-RU"/>
        </w:rPr>
        <w:t xml:space="preserve"> и бюджетных росписей главных распорядителей бюджетных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1.6. </w:t>
      </w:r>
      <w:proofErr w:type="gramStart"/>
      <w:r w:rsidRPr="00115EE9">
        <w:rPr>
          <w:rFonts w:eastAsia="Calibri"/>
          <w:sz w:val="28"/>
          <w:szCs w:val="28"/>
          <w:lang w:val="ru-RU"/>
        </w:rPr>
        <w:t>Субсидии перечисляются с лицевого счета ГРБС в установленном порядке платежными поручениями в соответствии с функциональной и экономической классификаций расходов бюджета на счета органов Федерального казначейства, открытые на балансовом счете N 40204 "Средства местных бюджетов".</w:t>
      </w:r>
      <w:proofErr w:type="gramEnd"/>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1.7. Субсидии отражаются </w:t>
      </w:r>
      <w:proofErr w:type="gramStart"/>
      <w:r w:rsidRPr="00115EE9">
        <w:rPr>
          <w:rFonts w:eastAsia="Calibri"/>
          <w:sz w:val="28"/>
          <w:szCs w:val="28"/>
          <w:lang w:val="ru-RU"/>
        </w:rPr>
        <w:t>в доходах местных бюджетов в соответствии с указаниями о применении бюджетной классификации Российской Федерации по соответствующему администратору</w:t>
      </w:r>
      <w:proofErr w:type="gramEnd"/>
      <w:r w:rsidRPr="00115EE9">
        <w:rPr>
          <w:rFonts w:eastAsia="Calibri"/>
          <w:sz w:val="28"/>
          <w:szCs w:val="28"/>
          <w:lang w:val="ru-RU"/>
        </w:rPr>
        <w:t xml:space="preserve"> поступлений местного бюджета, определяемыми органами местного самоуправления муниципальных образований.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bookmarkStart w:id="2" w:name="Par26"/>
      <w:bookmarkEnd w:id="2"/>
      <w:r w:rsidRPr="00115EE9">
        <w:rPr>
          <w:rFonts w:eastAsia="Calibri"/>
          <w:sz w:val="28"/>
          <w:szCs w:val="28"/>
          <w:lang w:val="ru-RU"/>
        </w:rPr>
        <w:t xml:space="preserve">1.8. </w:t>
      </w:r>
      <w:proofErr w:type="gramStart"/>
      <w:r w:rsidRPr="00115EE9">
        <w:rPr>
          <w:rFonts w:eastAsia="Calibri"/>
          <w:sz w:val="28"/>
          <w:szCs w:val="28"/>
          <w:lang w:val="ru-RU"/>
        </w:rPr>
        <w:t xml:space="preserve">Органы местного самоуправления ежемесячно не позднее </w:t>
      </w:r>
      <w:r w:rsidR="00FA1A7D">
        <w:rPr>
          <w:rFonts w:eastAsia="Calibri"/>
          <w:sz w:val="28"/>
          <w:szCs w:val="28"/>
          <w:lang w:val="ru-RU"/>
        </w:rPr>
        <w:t>10</w:t>
      </w:r>
      <w:r w:rsidRPr="00115EE9">
        <w:rPr>
          <w:rFonts w:eastAsia="Calibri"/>
          <w:sz w:val="28"/>
          <w:szCs w:val="28"/>
          <w:lang w:val="ru-RU"/>
        </w:rPr>
        <w:t xml:space="preserve">-го </w:t>
      </w:r>
      <w:r w:rsidRPr="00115EE9">
        <w:rPr>
          <w:rFonts w:eastAsia="Calibri"/>
          <w:sz w:val="28"/>
          <w:szCs w:val="28"/>
          <w:lang w:val="ru-RU"/>
        </w:rPr>
        <w:lastRenderedPageBreak/>
        <w:t xml:space="preserve">числа месяца, следующего за отчетным, если иное не предусмотрено условиями и порядком предоставления, представляют ГРБС расчет фактической потребности в средствах на указанные в </w:t>
      </w:r>
      <w:hyperlink w:anchor="Par16" w:history="1">
        <w:r w:rsidRPr="00115EE9">
          <w:rPr>
            <w:rFonts w:eastAsia="Calibri"/>
            <w:color w:val="0000FF"/>
            <w:sz w:val="28"/>
            <w:szCs w:val="28"/>
            <w:lang w:val="ru-RU"/>
          </w:rPr>
          <w:t>пункте 1.2</w:t>
        </w:r>
      </w:hyperlink>
      <w:r w:rsidRPr="00115EE9">
        <w:rPr>
          <w:rFonts w:eastAsia="Calibri"/>
          <w:sz w:val="28"/>
          <w:szCs w:val="28"/>
          <w:lang w:val="ru-RU"/>
        </w:rPr>
        <w:t xml:space="preserve"> расходы и отчет о расходовании указанных средств по формам, установленным </w:t>
      </w:r>
      <w:r w:rsidR="0049088D">
        <w:rPr>
          <w:rFonts w:eastAsia="Calibri"/>
          <w:sz w:val="28"/>
          <w:szCs w:val="28"/>
          <w:lang w:val="ru-RU"/>
        </w:rPr>
        <w:t xml:space="preserve">Финансовым управлением Администрации </w:t>
      </w:r>
      <w:proofErr w:type="spellStart"/>
      <w:r w:rsidR="0049088D">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49088D">
        <w:rPr>
          <w:rFonts w:eastAsia="Calibri"/>
          <w:sz w:val="28"/>
          <w:szCs w:val="28"/>
          <w:lang w:val="ru-RU"/>
        </w:rPr>
        <w:t>кожууна</w:t>
      </w:r>
      <w:proofErr w:type="spellEnd"/>
      <w:r w:rsidRPr="00115EE9">
        <w:rPr>
          <w:rFonts w:eastAsia="Calibri"/>
          <w:sz w:val="28"/>
          <w:szCs w:val="28"/>
          <w:lang w:val="ru-RU"/>
        </w:rPr>
        <w:t xml:space="preserve"> Республики Тыва.</w:t>
      </w:r>
      <w:proofErr w:type="gramEnd"/>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1.9. В течение 4 рабочих дней после представления органами местного самоуправления указанных в </w:t>
      </w:r>
      <w:hyperlink w:anchor="Par26" w:history="1">
        <w:r w:rsidRPr="00115EE9">
          <w:rPr>
            <w:rFonts w:eastAsia="Calibri"/>
            <w:color w:val="0000FF"/>
            <w:sz w:val="28"/>
            <w:szCs w:val="28"/>
            <w:lang w:val="ru-RU"/>
          </w:rPr>
          <w:t>пункте 1.8</w:t>
        </w:r>
      </w:hyperlink>
      <w:r w:rsidRPr="00115EE9">
        <w:rPr>
          <w:rFonts w:eastAsia="Calibri"/>
          <w:sz w:val="28"/>
          <w:szCs w:val="28"/>
          <w:lang w:val="ru-RU"/>
        </w:rPr>
        <w:t xml:space="preserve"> настоящего Порядка документов ГРБС проводится их камеральная проверка и составляется сводный отчет по соответствующим видам расходов, который затем ГРБС в установленные сроки представляется в курирующий отдел Министерства финансов Республики Тыва. По результатам отчета курирующим отделом Министерства финансов Республики Тыва формируется заявка на финансирование, которая представляется в установленные сроки в отдел </w:t>
      </w:r>
      <w:proofErr w:type="gramStart"/>
      <w:r w:rsidRPr="00115EE9">
        <w:rPr>
          <w:rFonts w:eastAsia="Calibri"/>
          <w:sz w:val="28"/>
          <w:szCs w:val="28"/>
          <w:lang w:val="ru-RU"/>
        </w:rPr>
        <w:t>исполнения бюджета Министерства финансов Республики</w:t>
      </w:r>
      <w:proofErr w:type="gramEnd"/>
      <w:r w:rsidRPr="00115EE9">
        <w:rPr>
          <w:rFonts w:eastAsia="Calibri"/>
          <w:sz w:val="28"/>
          <w:szCs w:val="28"/>
          <w:lang w:val="ru-RU"/>
        </w:rPr>
        <w:t xml:space="preserve"> Тыва для последующего включения расходных обязательств, подлежащих к финансированию в сводный кассовый план на очередной месяц.</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1.10.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муниципальным образованием собственной доли расходов сверх расчетного размера не влечет пропорционального роста доли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 xml:space="preserve"> бюджета</w:t>
      </w:r>
      <w:r w:rsidR="0049088D">
        <w:rPr>
          <w:rFonts w:eastAsia="Calibri"/>
          <w:sz w:val="28"/>
          <w:szCs w:val="28"/>
          <w:lang w:val="ru-RU"/>
        </w:rPr>
        <w:t xml:space="preserve"> муниципального района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1.11. Субсидии, не использованные в текущем финансовом году, могут использоваться в очередном финансовом году </w:t>
      </w:r>
      <w:proofErr w:type="gramStart"/>
      <w:r w:rsidRPr="00115EE9">
        <w:rPr>
          <w:rFonts w:eastAsia="Calibri"/>
          <w:sz w:val="28"/>
          <w:szCs w:val="28"/>
          <w:lang w:val="ru-RU"/>
        </w:rPr>
        <w:t>на те</w:t>
      </w:r>
      <w:proofErr w:type="gramEnd"/>
      <w:r w:rsidRPr="00115EE9">
        <w:rPr>
          <w:rFonts w:eastAsia="Calibri"/>
          <w:sz w:val="28"/>
          <w:szCs w:val="28"/>
          <w:lang w:val="ru-RU"/>
        </w:rPr>
        <w:t xml:space="preserve"> же цели при наличии потребности в указанных трансфертах в соответствии с решением главного администратора бюджетных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Не использованные по состоянию на 1 января очередного финансового года остатки субсидий подлежат возврату в бюджет </w:t>
      </w:r>
      <w:r w:rsidR="0049088D">
        <w:rPr>
          <w:rFonts w:eastAsia="Calibri"/>
          <w:sz w:val="28"/>
          <w:szCs w:val="28"/>
          <w:lang w:val="ru-RU"/>
        </w:rPr>
        <w:t xml:space="preserve">муниципального района </w:t>
      </w:r>
      <w:r w:rsidRPr="00115EE9">
        <w:rPr>
          <w:rFonts w:eastAsia="Calibri"/>
          <w:sz w:val="28"/>
          <w:szCs w:val="28"/>
          <w:lang w:val="ru-RU"/>
        </w:rPr>
        <w:t xml:space="preserve">в порядке, установленном </w:t>
      </w:r>
      <w:r w:rsidR="0049088D">
        <w:rPr>
          <w:rFonts w:eastAsia="Calibri"/>
          <w:sz w:val="28"/>
          <w:szCs w:val="28"/>
          <w:lang w:val="ru-RU"/>
        </w:rPr>
        <w:t>финансовым управлением</w:t>
      </w:r>
      <w:r w:rsidRPr="00115EE9">
        <w:rPr>
          <w:rFonts w:eastAsia="Calibri"/>
          <w:sz w:val="28"/>
          <w:szCs w:val="28"/>
          <w:lang w:val="ru-RU"/>
        </w:rPr>
        <w:t>.</w:t>
      </w:r>
      <w:r w:rsidR="00135256">
        <w:rPr>
          <w:rFonts w:eastAsia="Calibri"/>
          <w:sz w:val="28"/>
          <w:szCs w:val="28"/>
          <w:lang w:val="ru-RU"/>
        </w:rPr>
        <w:t xml:space="preserve"> Финансовое управление Администрации </w:t>
      </w:r>
      <w:proofErr w:type="spellStart"/>
      <w:r w:rsidR="00135256">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135256">
        <w:rPr>
          <w:rFonts w:eastAsia="Calibri"/>
          <w:sz w:val="28"/>
          <w:szCs w:val="28"/>
          <w:lang w:val="ru-RU"/>
        </w:rPr>
        <w:t>кожууна</w:t>
      </w:r>
      <w:proofErr w:type="spellEnd"/>
      <w:r w:rsidR="00135256">
        <w:rPr>
          <w:rFonts w:eastAsia="Calibri"/>
          <w:sz w:val="28"/>
          <w:szCs w:val="28"/>
          <w:lang w:val="ru-RU"/>
        </w:rPr>
        <w:t xml:space="preserve"> в свою очередь направляет в Министерство финансов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1.12. Ответственность за нецелевое использование полученных </w:t>
      </w:r>
      <w:r w:rsidRPr="00115EE9">
        <w:rPr>
          <w:rFonts w:eastAsia="Calibri"/>
          <w:sz w:val="28"/>
          <w:szCs w:val="28"/>
          <w:lang w:val="ru-RU"/>
        </w:rPr>
        <w:lastRenderedPageBreak/>
        <w:t xml:space="preserve">субсидий, а также за достоверность предоставляемых сведений о расходах несут органы местного самоуправления. В случае использования субсидий не по целевому назначению соответствующие средства подлежат возврату в бюджет </w:t>
      </w:r>
      <w:r w:rsidR="0049088D">
        <w:rPr>
          <w:rFonts w:eastAsia="Calibri"/>
          <w:sz w:val="28"/>
          <w:szCs w:val="28"/>
          <w:lang w:val="ru-RU"/>
        </w:rPr>
        <w:t xml:space="preserve">муниципального района </w:t>
      </w:r>
      <w:r w:rsidRPr="00115EE9">
        <w:rPr>
          <w:rFonts w:eastAsia="Calibri"/>
          <w:sz w:val="28"/>
          <w:szCs w:val="28"/>
          <w:lang w:val="ru-RU"/>
        </w:rPr>
        <w:t>в порядке, установленном законодательством.</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1.13. Контроль за целевым и эффективным использованием субсидий осуществляется ГРБС и Службой по финансово-бюджетному надзору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2</w:t>
      </w:r>
      <w:r w:rsidR="00115EE9" w:rsidRPr="00115EE9">
        <w:rPr>
          <w:rFonts w:eastAsia="Calibri"/>
          <w:sz w:val="28"/>
          <w:szCs w:val="28"/>
          <w:lang w:val="ru-RU"/>
        </w:rPr>
        <w:t>. Субсидии</w:t>
      </w:r>
    </w:p>
    <w:p w:rsidR="008D3400"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муниципальных районов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на долевое финансирование подготовки документов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территориального планирования</w:t>
      </w:r>
    </w:p>
    <w:p w:rsidR="00115EE9" w:rsidRDefault="00115EE9" w:rsidP="00B826BB">
      <w:pPr>
        <w:widowControl w:val="0"/>
        <w:autoSpaceDE w:val="0"/>
        <w:autoSpaceDN w:val="0"/>
        <w:adjustRightInd w:val="0"/>
        <w:spacing w:line="360" w:lineRule="auto"/>
        <w:jc w:val="center"/>
        <w:rPr>
          <w:rFonts w:eastAsia="Calibri"/>
          <w:sz w:val="28"/>
          <w:szCs w:val="28"/>
          <w:lang w:val="ru-RU"/>
        </w:rPr>
      </w:pPr>
    </w:p>
    <w:p w:rsidR="00135256" w:rsidRDefault="00135256" w:rsidP="00B826BB">
      <w:pPr>
        <w:widowControl w:val="0"/>
        <w:autoSpaceDE w:val="0"/>
        <w:autoSpaceDN w:val="0"/>
        <w:adjustRightInd w:val="0"/>
        <w:spacing w:line="360" w:lineRule="auto"/>
        <w:jc w:val="center"/>
        <w:rPr>
          <w:rFonts w:eastAsia="Calibri"/>
          <w:sz w:val="28"/>
          <w:szCs w:val="28"/>
          <w:lang w:val="ru-RU"/>
        </w:rPr>
      </w:pPr>
      <w:r>
        <w:rPr>
          <w:rFonts w:eastAsia="Calibri"/>
          <w:sz w:val="28"/>
          <w:szCs w:val="28"/>
          <w:lang w:val="ru-RU"/>
        </w:rPr>
        <w:t xml:space="preserve">Условия и порядок </w:t>
      </w:r>
    </w:p>
    <w:p w:rsidR="00135256" w:rsidRDefault="00135256" w:rsidP="00B826BB">
      <w:pPr>
        <w:widowControl w:val="0"/>
        <w:autoSpaceDE w:val="0"/>
        <w:autoSpaceDN w:val="0"/>
        <w:adjustRightInd w:val="0"/>
        <w:spacing w:line="360" w:lineRule="auto"/>
        <w:jc w:val="center"/>
        <w:rPr>
          <w:rFonts w:eastAsia="Calibri"/>
          <w:sz w:val="28"/>
          <w:szCs w:val="28"/>
          <w:lang w:val="ru-RU"/>
        </w:rPr>
      </w:pPr>
      <w:r>
        <w:rPr>
          <w:rFonts w:eastAsia="Calibri"/>
          <w:sz w:val="28"/>
          <w:szCs w:val="28"/>
          <w:lang w:val="ru-RU"/>
        </w:rPr>
        <w:t>предоставления и расходования субсидий</w:t>
      </w:r>
    </w:p>
    <w:p w:rsidR="00135256" w:rsidRPr="00115EE9" w:rsidRDefault="00135256"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 Субсидии на долевое финансирование подготовки документов территориального планирования (далее - ДТП) предоставляются </w:t>
      </w:r>
      <w:r w:rsidR="00735948">
        <w:rPr>
          <w:rFonts w:eastAsia="Calibri"/>
          <w:sz w:val="28"/>
          <w:szCs w:val="28"/>
          <w:lang w:val="ru-RU"/>
        </w:rPr>
        <w:t>сельским поселениям</w:t>
      </w:r>
      <w:r w:rsidR="00115EE9" w:rsidRPr="00115EE9">
        <w:rPr>
          <w:rFonts w:eastAsia="Calibri"/>
          <w:sz w:val="28"/>
          <w:szCs w:val="28"/>
          <w:lang w:val="ru-RU"/>
        </w:rPr>
        <w:t xml:space="preserve"> на основании документов, подтверждающих потребность </w:t>
      </w:r>
      <w:r w:rsidR="00735948">
        <w:rPr>
          <w:rFonts w:eastAsia="Calibri"/>
          <w:sz w:val="28"/>
          <w:szCs w:val="28"/>
          <w:lang w:val="ru-RU"/>
        </w:rPr>
        <w:t>сельского поселения</w:t>
      </w:r>
      <w:r w:rsidR="00115EE9" w:rsidRPr="00115EE9">
        <w:rPr>
          <w:rFonts w:eastAsia="Calibri"/>
          <w:sz w:val="28"/>
          <w:szCs w:val="28"/>
          <w:lang w:val="ru-RU"/>
        </w:rPr>
        <w:t xml:space="preserve"> в данных мероприятиях, рассчитанная в соответствии с требованиями Градостроительного </w:t>
      </w:r>
      <w:hyperlink r:id="rId6" w:history="1">
        <w:r w:rsidR="00115EE9" w:rsidRPr="00115EE9">
          <w:rPr>
            <w:rFonts w:eastAsia="Calibri"/>
            <w:color w:val="0000FF"/>
            <w:sz w:val="28"/>
            <w:szCs w:val="28"/>
            <w:lang w:val="ru-RU"/>
          </w:rPr>
          <w:t>кодекса</w:t>
        </w:r>
      </w:hyperlink>
      <w:r w:rsidR="00115EE9" w:rsidRPr="00115EE9">
        <w:rPr>
          <w:rFonts w:eastAsia="Calibri"/>
          <w:sz w:val="28"/>
          <w:szCs w:val="28"/>
          <w:lang w:val="ru-RU"/>
        </w:rPr>
        <w:t xml:space="preserve"> Российской Федерации и Федерального </w:t>
      </w:r>
      <w:hyperlink r:id="rId7" w:history="1">
        <w:r w:rsidR="00115EE9" w:rsidRPr="00115EE9">
          <w:rPr>
            <w:rFonts w:eastAsia="Calibri"/>
            <w:color w:val="0000FF"/>
            <w:sz w:val="28"/>
            <w:szCs w:val="28"/>
            <w:lang w:val="ru-RU"/>
          </w:rPr>
          <w:t>закона</w:t>
        </w:r>
      </w:hyperlink>
      <w:r w:rsidR="00115EE9" w:rsidRPr="00115EE9">
        <w:rPr>
          <w:rFonts w:eastAsia="Calibri"/>
          <w:sz w:val="28"/>
          <w:szCs w:val="28"/>
          <w:lang w:val="ru-RU"/>
        </w:rPr>
        <w:t xml:space="preserve"> от 06.10.2003 N 131-ФЗ "Об общих принципах организации местного самоуправления в Российской Федерации".</w:t>
      </w: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.2. Главным распорядителем средств является Министерство строительства Республики Тыва, которое и осуществляет финансирование за счет средств республиканского бюджета.</w:t>
      </w: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.3. Субсидии предоставляются бюджетам </w:t>
      </w:r>
      <w:r w:rsidR="00735948">
        <w:rPr>
          <w:rFonts w:eastAsia="Calibri"/>
          <w:sz w:val="28"/>
          <w:szCs w:val="28"/>
          <w:lang w:val="ru-RU"/>
        </w:rPr>
        <w:t>сельских поселений</w:t>
      </w:r>
      <w:r w:rsidR="00115EE9" w:rsidRPr="00115EE9">
        <w:rPr>
          <w:rFonts w:eastAsia="Calibri"/>
          <w:sz w:val="28"/>
          <w:szCs w:val="28"/>
          <w:lang w:val="ru-RU"/>
        </w:rPr>
        <w:t xml:space="preserve"> из бюджета </w:t>
      </w:r>
      <w:r w:rsidR="00735948">
        <w:rPr>
          <w:rFonts w:eastAsia="Calibri"/>
          <w:sz w:val="28"/>
          <w:szCs w:val="28"/>
          <w:lang w:val="ru-RU"/>
        </w:rPr>
        <w:t xml:space="preserve">муниципального района </w:t>
      </w:r>
      <w:r w:rsidR="00115EE9" w:rsidRPr="00115EE9">
        <w:rPr>
          <w:rFonts w:eastAsia="Calibri"/>
          <w:sz w:val="28"/>
          <w:szCs w:val="28"/>
          <w:lang w:val="ru-RU"/>
        </w:rPr>
        <w:t xml:space="preserve">при условии долевого финансирования из бюджета </w:t>
      </w:r>
      <w:r w:rsidR="00735948">
        <w:rPr>
          <w:rFonts w:eastAsia="Calibri"/>
          <w:sz w:val="28"/>
          <w:szCs w:val="28"/>
          <w:lang w:val="ru-RU"/>
        </w:rPr>
        <w:t>сельского поселения</w:t>
      </w:r>
      <w:r w:rsidR="00115EE9" w:rsidRPr="00115EE9">
        <w:rPr>
          <w:rFonts w:eastAsia="Calibri"/>
          <w:sz w:val="28"/>
          <w:szCs w:val="28"/>
          <w:lang w:val="ru-RU"/>
        </w:rPr>
        <w:t xml:space="preserve"> не менее 10 процентов от заявленной </w:t>
      </w:r>
      <w:r w:rsidR="00115EE9" w:rsidRPr="00115EE9">
        <w:rPr>
          <w:rFonts w:eastAsia="Calibri"/>
          <w:sz w:val="28"/>
          <w:szCs w:val="28"/>
          <w:lang w:val="ru-RU"/>
        </w:rPr>
        <w:lastRenderedPageBreak/>
        <w:t xml:space="preserve">стоимости подготовки ДТП (разработка генеральных планов, правил землепользования и застройки) и не менее 5 процентов от заявленной стоимости подготовки ДТП - для разработки схемы территориального планирования </w:t>
      </w:r>
      <w:r w:rsidR="00735948">
        <w:rPr>
          <w:rFonts w:eastAsia="Calibri"/>
          <w:sz w:val="28"/>
          <w:szCs w:val="28"/>
          <w:lang w:val="ru-RU"/>
        </w:rPr>
        <w:t>сельского поселения</w:t>
      </w:r>
      <w:r w:rsidR="00115EE9"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bookmarkStart w:id="3" w:name="Par69"/>
      <w:bookmarkEnd w:id="3"/>
      <w:r>
        <w:rPr>
          <w:rFonts w:eastAsia="Calibri"/>
          <w:sz w:val="28"/>
          <w:szCs w:val="28"/>
          <w:lang w:val="ru-RU"/>
        </w:rPr>
        <w:t>2</w:t>
      </w:r>
      <w:r w:rsidR="00115EE9" w:rsidRPr="00115EE9">
        <w:rPr>
          <w:rFonts w:eastAsia="Calibri"/>
          <w:sz w:val="28"/>
          <w:szCs w:val="28"/>
          <w:lang w:val="ru-RU"/>
        </w:rPr>
        <w:t xml:space="preserve">.4. </w:t>
      </w:r>
      <w:r w:rsidR="00735948">
        <w:rPr>
          <w:rFonts w:eastAsia="Calibri"/>
          <w:sz w:val="28"/>
          <w:szCs w:val="28"/>
          <w:lang w:val="ru-RU"/>
        </w:rPr>
        <w:t>Сельские поселения</w:t>
      </w:r>
      <w:r w:rsidR="00115EE9" w:rsidRPr="00115EE9">
        <w:rPr>
          <w:rFonts w:eastAsia="Calibri"/>
          <w:sz w:val="28"/>
          <w:szCs w:val="28"/>
          <w:lang w:val="ru-RU"/>
        </w:rPr>
        <w:t xml:space="preserve"> - претенденты на получение субсидии представляют Министерству строительства пакет документов, содержащий: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 документы, подтверждающие расходные обязательства </w:t>
      </w:r>
      <w:r w:rsidR="00735948">
        <w:rPr>
          <w:rFonts w:eastAsia="Calibri"/>
          <w:sz w:val="28"/>
          <w:szCs w:val="28"/>
          <w:lang w:val="ru-RU"/>
        </w:rPr>
        <w:t>сельского поселения</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2) документы, подтверждающие наличие кредиторской задолженности по заключенным договорам, муниципальным контрактам </w:t>
      </w:r>
      <w:r w:rsidR="00735948">
        <w:rPr>
          <w:rFonts w:eastAsia="Calibri"/>
          <w:sz w:val="28"/>
          <w:szCs w:val="28"/>
          <w:lang w:val="ru-RU"/>
        </w:rPr>
        <w:t>сельского поселения</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расчеты, подтверждающие потребность </w:t>
      </w:r>
      <w:r w:rsidR="00735948">
        <w:rPr>
          <w:rFonts w:eastAsia="Calibri"/>
          <w:sz w:val="28"/>
          <w:szCs w:val="28"/>
          <w:lang w:val="ru-RU"/>
        </w:rPr>
        <w:t>сельского поселения</w:t>
      </w:r>
      <w:r w:rsidRPr="00115EE9">
        <w:rPr>
          <w:rFonts w:eastAsia="Calibri"/>
          <w:sz w:val="28"/>
          <w:szCs w:val="28"/>
          <w:lang w:val="ru-RU"/>
        </w:rPr>
        <w:t xml:space="preserve">, рассчитанные в соответствии с требованиями Градостроительного </w:t>
      </w:r>
      <w:hyperlink r:id="rId8" w:history="1">
        <w:r w:rsidRPr="00115EE9">
          <w:rPr>
            <w:rFonts w:eastAsia="Calibri"/>
            <w:color w:val="0000FF"/>
            <w:sz w:val="28"/>
            <w:szCs w:val="28"/>
            <w:lang w:val="ru-RU"/>
          </w:rPr>
          <w:t>кодекса</w:t>
        </w:r>
      </w:hyperlink>
      <w:r w:rsidRPr="00115EE9">
        <w:rPr>
          <w:rFonts w:eastAsia="Calibri"/>
          <w:sz w:val="28"/>
          <w:szCs w:val="28"/>
          <w:lang w:val="ru-RU"/>
        </w:rPr>
        <w:t xml:space="preserve"> Российской Федерации и Федерального </w:t>
      </w:r>
      <w:hyperlink r:id="rId9" w:history="1">
        <w:r w:rsidRPr="00115EE9">
          <w:rPr>
            <w:rFonts w:eastAsia="Calibri"/>
            <w:color w:val="0000FF"/>
            <w:sz w:val="28"/>
            <w:szCs w:val="28"/>
            <w:lang w:val="ru-RU"/>
          </w:rPr>
          <w:t>закона</w:t>
        </w:r>
      </w:hyperlink>
      <w:r w:rsidRPr="00115EE9">
        <w:rPr>
          <w:rFonts w:eastAsia="Calibri"/>
          <w:sz w:val="28"/>
          <w:szCs w:val="28"/>
          <w:lang w:val="ru-RU"/>
        </w:rPr>
        <w:t xml:space="preserve"> от 06.10.2003 N 131-ФЗ "Об общих принципах организации местного самоуправления в Российской Федерации";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4) гарантийное письмо главы </w:t>
      </w:r>
      <w:r w:rsidR="00735948">
        <w:rPr>
          <w:rFonts w:eastAsia="Calibri"/>
          <w:sz w:val="28"/>
          <w:szCs w:val="28"/>
          <w:lang w:val="ru-RU"/>
        </w:rPr>
        <w:t>сельского поселения</w:t>
      </w:r>
      <w:r w:rsidR="00C84283">
        <w:rPr>
          <w:rFonts w:eastAsia="Calibri"/>
          <w:sz w:val="28"/>
          <w:szCs w:val="28"/>
          <w:lang w:val="ru-RU"/>
        </w:rPr>
        <w:t xml:space="preserve"> </w:t>
      </w:r>
      <w:r w:rsidRPr="00115EE9">
        <w:rPr>
          <w:rFonts w:eastAsia="Calibri"/>
          <w:sz w:val="28"/>
          <w:szCs w:val="28"/>
          <w:lang w:val="ru-RU"/>
        </w:rPr>
        <w:t xml:space="preserve">о </w:t>
      </w:r>
      <w:proofErr w:type="spellStart"/>
      <w:r w:rsidRPr="00115EE9">
        <w:rPr>
          <w:rFonts w:eastAsia="Calibri"/>
          <w:sz w:val="28"/>
          <w:szCs w:val="28"/>
          <w:lang w:val="ru-RU"/>
        </w:rPr>
        <w:t>софинансировании</w:t>
      </w:r>
      <w:proofErr w:type="spellEnd"/>
      <w:r w:rsidRPr="00115EE9">
        <w:rPr>
          <w:rFonts w:eastAsia="Calibri"/>
          <w:sz w:val="28"/>
          <w:szCs w:val="28"/>
          <w:lang w:val="ru-RU"/>
        </w:rPr>
        <w:t xml:space="preserve"> мероприятий по подготовке ДТП за счет средств местного бюджета, установленному </w:t>
      </w:r>
      <w:hyperlink w:anchor="Par114" w:history="1">
        <w:r w:rsidRPr="00115EE9">
          <w:rPr>
            <w:rFonts w:eastAsia="Calibri"/>
            <w:color w:val="0000FF"/>
            <w:sz w:val="28"/>
            <w:szCs w:val="28"/>
            <w:lang w:val="ru-RU"/>
          </w:rPr>
          <w:t>пунктом 4.3</w:t>
        </w:r>
      </w:hyperlink>
      <w:r w:rsidRPr="00115EE9">
        <w:rPr>
          <w:rFonts w:eastAsia="Calibri"/>
          <w:sz w:val="28"/>
          <w:szCs w:val="28"/>
          <w:lang w:val="ru-RU"/>
        </w:rPr>
        <w:t xml:space="preserve"> настоящего порядка (с указанием конкретного объема средств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.5. Министерство строительства Республики Тыва проводит проверку соответствия комплекта документов, представленных </w:t>
      </w:r>
      <w:r w:rsidR="00735948">
        <w:rPr>
          <w:rFonts w:eastAsia="Calibri"/>
          <w:sz w:val="28"/>
          <w:szCs w:val="28"/>
          <w:lang w:val="ru-RU"/>
        </w:rPr>
        <w:t>сельскими поселениями</w:t>
      </w:r>
      <w:r w:rsidR="00115EE9" w:rsidRPr="00115EE9">
        <w:rPr>
          <w:rFonts w:eastAsia="Calibri"/>
          <w:sz w:val="28"/>
          <w:szCs w:val="28"/>
          <w:lang w:val="ru-RU"/>
        </w:rPr>
        <w:t xml:space="preserve">, перечню, установленному </w:t>
      </w:r>
      <w:hyperlink w:anchor="Par69" w:history="1">
        <w:r w:rsidR="00115EE9" w:rsidRPr="00115EE9">
          <w:rPr>
            <w:rFonts w:eastAsia="Calibri"/>
            <w:color w:val="0000FF"/>
            <w:sz w:val="28"/>
            <w:szCs w:val="28"/>
            <w:lang w:val="ru-RU"/>
          </w:rPr>
          <w:t>пунктом 3.4</w:t>
        </w:r>
      </w:hyperlink>
      <w:r w:rsidR="00115EE9" w:rsidRPr="00115EE9">
        <w:rPr>
          <w:rFonts w:eastAsia="Calibri"/>
          <w:sz w:val="28"/>
          <w:szCs w:val="28"/>
          <w:lang w:val="ru-RU"/>
        </w:rPr>
        <w:t xml:space="preserve"> настоящего порядка, и обоснованности заявленной потребности в течение 10 календарных дней.</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.6. </w:t>
      </w:r>
      <w:r w:rsidR="00735948">
        <w:rPr>
          <w:rFonts w:eastAsia="Calibri"/>
          <w:sz w:val="28"/>
          <w:szCs w:val="28"/>
          <w:lang w:val="ru-RU"/>
        </w:rPr>
        <w:t>Сельские поселения</w:t>
      </w:r>
      <w:r w:rsidR="00115EE9" w:rsidRPr="00115EE9">
        <w:rPr>
          <w:rFonts w:eastAsia="Calibri"/>
          <w:sz w:val="28"/>
          <w:szCs w:val="28"/>
          <w:lang w:val="ru-RU"/>
        </w:rPr>
        <w:t>, не представившие в установленный срок пакеты документов или представившие не полный пакет документов, не учитываются при распределении средств республиканского бюджета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.7. Министерство строительства Республики Тыва на основании представленных данных формирует и направляет в Министерство финансов </w:t>
      </w:r>
      <w:r w:rsidR="00115EE9" w:rsidRPr="00115EE9">
        <w:rPr>
          <w:rFonts w:eastAsia="Calibri"/>
          <w:sz w:val="28"/>
          <w:szCs w:val="28"/>
          <w:lang w:val="ru-RU"/>
        </w:rPr>
        <w:lastRenderedPageBreak/>
        <w:t>Республики Тыва сведения о необходимых объемах финансирования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.8. Министерство финансов Республики Тыва в сроки, установленные планом мероприятий по разработке проекта республиканского бюджета Республики Тыва на очередной финансовый год, доводит до сведения Министерства строительства Республики Тыва предельный объем субсидий на подготовку документов территориального планирования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.9. Средства в приоритетном порядке распределяются на подготовку ДТП в разрезе </w:t>
      </w:r>
      <w:r w:rsidR="00735948">
        <w:rPr>
          <w:rFonts w:eastAsia="Calibri"/>
          <w:sz w:val="28"/>
          <w:szCs w:val="28"/>
          <w:lang w:val="ru-RU"/>
        </w:rPr>
        <w:t>сельских поселений</w:t>
      </w:r>
      <w:r w:rsidR="00115EE9"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перечень которых находятся на стадии завершения и утверждения в очередном финансовом году;</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в случае эффективного использования по целевому назначению средств, выделенных на подготовку Д</w:t>
      </w:r>
      <w:proofErr w:type="gramStart"/>
      <w:r w:rsidRPr="00115EE9">
        <w:rPr>
          <w:rFonts w:eastAsia="Calibri"/>
          <w:sz w:val="28"/>
          <w:szCs w:val="28"/>
          <w:lang w:val="ru-RU"/>
        </w:rPr>
        <w:t>ТП в пр</w:t>
      </w:r>
      <w:proofErr w:type="gramEnd"/>
      <w:r w:rsidRPr="00115EE9">
        <w:rPr>
          <w:rFonts w:eastAsia="Calibri"/>
          <w:sz w:val="28"/>
          <w:szCs w:val="28"/>
          <w:lang w:val="ru-RU"/>
        </w:rPr>
        <w:t>едыдущие годы из бюджетов всех уровней;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мероприятия, на которые в предыдущие годы производилось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из местного бюджета.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.10. На основании представленных данных Министерства строительства Республики Тыва распределение субсидий в разрезе муниципальных образований утверждается законом Республики Тыва о республиканском бюджете.</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.11. </w:t>
      </w:r>
      <w:r w:rsidR="00735948">
        <w:rPr>
          <w:rFonts w:eastAsia="Calibri"/>
          <w:sz w:val="28"/>
          <w:szCs w:val="28"/>
          <w:lang w:val="ru-RU"/>
        </w:rPr>
        <w:t>Сельским поселениям</w:t>
      </w:r>
      <w:r w:rsidR="00115EE9" w:rsidRPr="00115EE9">
        <w:rPr>
          <w:rFonts w:eastAsia="Calibri"/>
          <w:sz w:val="28"/>
          <w:szCs w:val="28"/>
          <w:lang w:val="ru-RU"/>
        </w:rPr>
        <w:t>предоставляются субсидии при условии подписания соглашения с Министерством строительства Республики Тыва и Министерством финансов Республики Тыва, оговаривающего:</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 долю и объем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 xml:space="preserve"> на подготовку ДТП из республиканского и местного бюджетов;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сроки и порядок представления отчетности;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3) ответственность за нецелевое использование средств и нарушение договорных обязательств в соответствии с бюджетным законодательством;</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4) условия выделения средств, в том числе подтверждение фактического </w:t>
      </w:r>
      <w:r w:rsidRPr="00115EE9">
        <w:rPr>
          <w:rFonts w:eastAsia="Calibri"/>
          <w:sz w:val="28"/>
          <w:szCs w:val="28"/>
          <w:lang w:val="ru-RU"/>
        </w:rPr>
        <w:lastRenderedPageBreak/>
        <w:t>перечисления средств местного бюджета.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.12. В случае непредставления органами местного самоуправления ГРБС - Министерству строительства Республики Тыва отчетных документов, подтверждающих объемы фактического финансирования на подготовку ДТП из местного бюджета, неисполнения договорных обязательств выделение оставшегося объема субсидий бюджету муниципального образования на финансирование подготовки ДТП приостанавливается или прекращается полностью.</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.13. Перераспределение ассигнований, выделенных на подготовку ДТП возможно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невыполнения муниципальным образованием взятых на себя обязательств по финансированию подготовки ДТП из местного бюджета;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отсутствия заключенного соглашения между уполномоченными органами.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.14. В случае необходимости перераспределения субсидий средства направляются </w:t>
      </w:r>
      <w:proofErr w:type="gramStart"/>
      <w:r w:rsidR="00115EE9" w:rsidRPr="00115EE9">
        <w:rPr>
          <w:rFonts w:eastAsia="Calibri"/>
          <w:sz w:val="28"/>
          <w:szCs w:val="28"/>
          <w:lang w:val="ru-RU"/>
        </w:rPr>
        <w:t>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w:t>
      </w:r>
      <w:proofErr w:type="gramEnd"/>
      <w:r w:rsidR="00115EE9" w:rsidRPr="00115EE9">
        <w:rPr>
          <w:rFonts w:eastAsia="Calibri"/>
          <w:sz w:val="28"/>
          <w:szCs w:val="28"/>
          <w:lang w:val="ru-RU"/>
        </w:rPr>
        <w:t xml:space="preserve"> республики.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.15. В случае увеличения объема дополнительные средства направляются </w:t>
      </w:r>
      <w:proofErr w:type="gramStart"/>
      <w:r w:rsidR="00115EE9" w:rsidRPr="00115EE9">
        <w:rPr>
          <w:rFonts w:eastAsia="Calibri"/>
          <w:sz w:val="28"/>
          <w:szCs w:val="28"/>
          <w:lang w:val="ru-RU"/>
        </w:rPr>
        <w:t>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w:t>
      </w:r>
      <w:proofErr w:type="gramEnd"/>
      <w:r w:rsidR="00115EE9" w:rsidRPr="00115EE9">
        <w:rPr>
          <w:rFonts w:eastAsia="Calibri"/>
          <w:sz w:val="28"/>
          <w:szCs w:val="28"/>
          <w:lang w:val="ru-RU"/>
        </w:rPr>
        <w:t xml:space="preserve"> республики.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.16. </w:t>
      </w:r>
      <w:r w:rsidR="00735948">
        <w:rPr>
          <w:rFonts w:eastAsia="Calibri"/>
          <w:sz w:val="28"/>
          <w:szCs w:val="28"/>
          <w:lang w:val="ru-RU"/>
        </w:rPr>
        <w:t>Сельское поселение</w:t>
      </w:r>
      <w:r w:rsidR="00115EE9" w:rsidRPr="00115EE9">
        <w:rPr>
          <w:rFonts w:eastAsia="Calibri"/>
          <w:sz w:val="28"/>
          <w:szCs w:val="28"/>
          <w:lang w:val="ru-RU"/>
        </w:rPr>
        <w:t xml:space="preserve">разрабатывает техническое задание на подготовку ДТП и в обязательном порядке перед заключением договоров и выставлением на торги согласно Федеральному </w:t>
      </w:r>
      <w:hyperlink r:id="rId10" w:history="1">
        <w:r w:rsidR="00115EE9" w:rsidRPr="00115EE9">
          <w:rPr>
            <w:rFonts w:eastAsia="Calibri"/>
            <w:color w:val="0000FF"/>
            <w:sz w:val="28"/>
            <w:szCs w:val="28"/>
            <w:lang w:val="ru-RU"/>
          </w:rPr>
          <w:t>закону</w:t>
        </w:r>
      </w:hyperlink>
      <w:r w:rsidR="00115EE9" w:rsidRPr="00115EE9">
        <w:rPr>
          <w:rFonts w:eastAsia="Calibri"/>
          <w:sz w:val="28"/>
          <w:szCs w:val="28"/>
          <w:lang w:val="ru-RU"/>
        </w:rPr>
        <w:t xml:space="preserve"> от 05.04.2013 N 44-ФЗ "О контрактной системе в сфере закупок товаров, работ, услуг для обеспечения государственных и муниципальных нужд" согласовывает его с Министерством строительства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.17. </w:t>
      </w:r>
      <w:r w:rsidR="00535460">
        <w:rPr>
          <w:rFonts w:eastAsia="Calibri"/>
          <w:sz w:val="28"/>
          <w:szCs w:val="28"/>
          <w:lang w:val="ru-RU"/>
        </w:rPr>
        <w:t>Сельское поселение</w:t>
      </w:r>
      <w:r w:rsidR="00115EE9" w:rsidRPr="00115EE9">
        <w:rPr>
          <w:rFonts w:eastAsia="Calibri"/>
          <w:sz w:val="28"/>
          <w:szCs w:val="28"/>
          <w:lang w:val="ru-RU"/>
        </w:rPr>
        <w:t>по результатам торгов заключает муниципальные контракты на выполнение указанных работ.</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lastRenderedPageBreak/>
        <w:t>2</w:t>
      </w:r>
      <w:r w:rsidR="00115EE9" w:rsidRPr="00115EE9">
        <w:rPr>
          <w:rFonts w:eastAsia="Calibri"/>
          <w:sz w:val="28"/>
          <w:szCs w:val="28"/>
          <w:lang w:val="ru-RU"/>
        </w:rPr>
        <w:t>.18. Финансирование работ осуществляется на условиях, указанных в договорах и муниципальных контрактах.</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3</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w:t>
      </w:r>
      <w:r w:rsidR="00513595">
        <w:rPr>
          <w:rFonts w:eastAsia="Calibri"/>
          <w:sz w:val="28"/>
          <w:szCs w:val="28"/>
          <w:lang w:val="ru-RU"/>
        </w:rPr>
        <w:t>сельских поселений</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на долевое финансирование расходов на оплату коммунальных</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roofErr w:type="gramStart"/>
      <w:r w:rsidRPr="00115EE9">
        <w:rPr>
          <w:rFonts w:eastAsia="Calibri"/>
          <w:sz w:val="28"/>
          <w:szCs w:val="28"/>
          <w:lang w:val="ru-RU"/>
        </w:rPr>
        <w:t>услуг (в отношении расходов по оплате электрической</w:t>
      </w:r>
      <w:proofErr w:type="gramEnd"/>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и тепловой энергии, водоснабжения), приобретение</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котельно-печного топлива для </w:t>
      </w:r>
      <w:proofErr w:type="gramStart"/>
      <w:r w:rsidRPr="00115EE9">
        <w:rPr>
          <w:rFonts w:eastAsia="Calibri"/>
          <w:sz w:val="28"/>
          <w:szCs w:val="28"/>
          <w:lang w:val="ru-RU"/>
        </w:rPr>
        <w:t>казенных</w:t>
      </w:r>
      <w:proofErr w:type="gramEnd"/>
      <w:r w:rsidRPr="00115EE9">
        <w:rPr>
          <w:rFonts w:eastAsia="Calibri"/>
          <w:sz w:val="28"/>
          <w:szCs w:val="28"/>
          <w:lang w:val="ru-RU"/>
        </w:rPr>
        <w:t>, бюджетных</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и автономных учреждений с учетом доставки (за исключением расположенных в труднодоступных местностях, с ограниченными сроками завоза грузов)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Условия и порядок</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предоставления и расходования субсидий</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.1. Субсидии бюджетам </w:t>
      </w:r>
      <w:r w:rsidR="00513595">
        <w:rPr>
          <w:rFonts w:eastAsia="Calibri"/>
          <w:sz w:val="28"/>
          <w:szCs w:val="28"/>
          <w:lang w:val="ru-RU"/>
        </w:rPr>
        <w:t>сельских поселений</w:t>
      </w:r>
      <w:r w:rsidR="00115EE9" w:rsidRPr="00115EE9">
        <w:rPr>
          <w:rFonts w:eastAsia="Calibri"/>
          <w:sz w:val="28"/>
          <w:szCs w:val="28"/>
          <w:lang w:val="ru-RU"/>
        </w:rPr>
        <w:t>предоставляются на оплату коммунальных услуг (в отношении расходов по оплате электрической и тепловой энергии, водоснабжения), приобретение котельно-печного то</w:t>
      </w:r>
      <w:r w:rsidR="00B826BB">
        <w:rPr>
          <w:rFonts w:eastAsia="Calibri"/>
          <w:sz w:val="28"/>
          <w:szCs w:val="28"/>
          <w:lang w:val="ru-RU"/>
        </w:rPr>
        <w:t xml:space="preserve">плива для казенных, бюджетных </w:t>
      </w:r>
      <w:r w:rsidR="00115EE9" w:rsidRPr="00115EE9">
        <w:rPr>
          <w:rFonts w:eastAsia="Calibri"/>
          <w:sz w:val="28"/>
          <w:szCs w:val="28"/>
          <w:lang w:val="ru-RU"/>
        </w:rPr>
        <w:t>учреждений (за исключением расположенных в труднодоступных местностях с ограниченными сроками завоза грузов) (далее - субсидии).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.2. Условиями предоставления субсидий бюджетам </w:t>
      </w:r>
      <w:r w:rsidR="00513595">
        <w:rPr>
          <w:rFonts w:eastAsia="Calibri"/>
          <w:sz w:val="28"/>
          <w:szCs w:val="28"/>
          <w:lang w:val="ru-RU"/>
        </w:rPr>
        <w:t>сельских поселений</w:t>
      </w:r>
      <w:r w:rsidR="00115EE9" w:rsidRPr="00115EE9">
        <w:rPr>
          <w:rFonts w:eastAsia="Calibri"/>
          <w:sz w:val="28"/>
          <w:szCs w:val="28"/>
          <w:lang w:val="ru-RU"/>
        </w:rPr>
        <w:t xml:space="preserve"> (далее также - местные бюджеты) являются:</w:t>
      </w:r>
    </w:p>
    <w:p w:rsid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соблюдение </w:t>
      </w:r>
      <w:r w:rsidR="00513595">
        <w:rPr>
          <w:rFonts w:eastAsia="Calibri"/>
          <w:sz w:val="28"/>
          <w:szCs w:val="28"/>
          <w:lang w:val="ru-RU"/>
        </w:rPr>
        <w:t>сельскими поселениями</w:t>
      </w:r>
      <w:r w:rsidRPr="00115EE9">
        <w:rPr>
          <w:rFonts w:eastAsia="Calibri"/>
          <w:sz w:val="28"/>
          <w:szCs w:val="28"/>
          <w:lang w:val="ru-RU"/>
        </w:rPr>
        <w:t xml:space="preserve"> (далее - </w:t>
      </w:r>
      <w:r w:rsidR="00513595">
        <w:rPr>
          <w:rFonts w:eastAsia="Calibri"/>
          <w:sz w:val="28"/>
          <w:szCs w:val="28"/>
          <w:lang w:val="ru-RU"/>
        </w:rPr>
        <w:t>поселения</w:t>
      </w:r>
      <w:r w:rsidRPr="00115EE9">
        <w:rPr>
          <w:rFonts w:eastAsia="Calibri"/>
          <w:sz w:val="28"/>
          <w:szCs w:val="28"/>
          <w:lang w:val="ru-RU"/>
        </w:rPr>
        <w:t>) бюджетного законодательства Российс</w:t>
      </w:r>
      <w:r w:rsidR="00B826BB">
        <w:rPr>
          <w:rFonts w:eastAsia="Calibri"/>
          <w:sz w:val="28"/>
          <w:szCs w:val="28"/>
          <w:lang w:val="ru-RU"/>
        </w:rPr>
        <w:t>кой Федерации и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bookmarkStart w:id="4" w:name="Par114"/>
      <w:bookmarkEnd w:id="4"/>
      <w:r>
        <w:rPr>
          <w:rFonts w:eastAsia="Calibri"/>
          <w:sz w:val="28"/>
          <w:szCs w:val="28"/>
          <w:lang w:val="ru-RU"/>
        </w:rPr>
        <w:t>3</w:t>
      </w:r>
      <w:r w:rsidR="00115EE9" w:rsidRPr="00115EE9">
        <w:rPr>
          <w:rFonts w:eastAsia="Calibri"/>
          <w:sz w:val="28"/>
          <w:szCs w:val="28"/>
          <w:lang w:val="ru-RU"/>
        </w:rPr>
        <w:t xml:space="preserve">.3. Право на получение субсидий имеют муниципальные образования, у которых коэффициент расчетной бюджетной обеспеченности до выравнивания составляет менее 1 (единицы), который рассчитывается в </w:t>
      </w:r>
      <w:r w:rsidR="00115EE9" w:rsidRPr="00115EE9">
        <w:rPr>
          <w:rFonts w:eastAsia="Calibri"/>
          <w:sz w:val="28"/>
          <w:szCs w:val="28"/>
          <w:lang w:val="ru-RU"/>
        </w:rPr>
        <w:lastRenderedPageBreak/>
        <w:t>соответствии с утвержденной методикой расчета и разницы определения дотации на выравнивание бюджетной обеспеченности муниципальных районов (городских округов)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.4. Субсидии предоставляются местным бюджетам ежемесячно в соответствии с графиком финансирования межбюджетных трансфертов, согласованного с </w:t>
      </w:r>
      <w:r w:rsidR="00EC1773">
        <w:rPr>
          <w:rFonts w:eastAsia="Calibri"/>
          <w:sz w:val="28"/>
          <w:szCs w:val="28"/>
          <w:lang w:val="ru-RU"/>
        </w:rPr>
        <w:t>финансовым управлением Администрации Республики Т</w:t>
      </w:r>
      <w:r w:rsidR="00115EE9" w:rsidRPr="00115EE9">
        <w:rPr>
          <w:rFonts w:eastAsia="Calibri"/>
          <w:sz w:val="28"/>
          <w:szCs w:val="28"/>
          <w:lang w:val="ru-RU"/>
        </w:rPr>
        <w:t>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.5. </w:t>
      </w:r>
      <w:r w:rsidR="00EC1773">
        <w:rPr>
          <w:rFonts w:eastAsia="Calibri"/>
          <w:sz w:val="28"/>
          <w:szCs w:val="28"/>
          <w:lang w:val="ru-RU"/>
        </w:rPr>
        <w:t>Сельские поселения</w:t>
      </w:r>
      <w:r w:rsidR="00115EE9" w:rsidRPr="00115EE9">
        <w:rPr>
          <w:rFonts w:eastAsia="Calibri"/>
          <w:sz w:val="28"/>
          <w:szCs w:val="28"/>
          <w:lang w:val="ru-RU"/>
        </w:rPr>
        <w:t xml:space="preserve">ежемесячно, в срок не позднее </w:t>
      </w:r>
      <w:r w:rsidR="00B826BB">
        <w:rPr>
          <w:rFonts w:eastAsia="Calibri"/>
          <w:sz w:val="28"/>
          <w:szCs w:val="28"/>
          <w:lang w:val="ru-RU"/>
        </w:rPr>
        <w:t>3</w:t>
      </w:r>
      <w:r w:rsidR="00115EE9" w:rsidRPr="00115EE9">
        <w:rPr>
          <w:rFonts w:eastAsia="Calibri"/>
          <w:sz w:val="28"/>
          <w:szCs w:val="28"/>
          <w:lang w:val="ru-RU"/>
        </w:rPr>
        <w:t xml:space="preserve">-го числа месяца, следующего за отчетным периодом, представляют в </w:t>
      </w:r>
      <w:r w:rsidR="00EC1773">
        <w:rPr>
          <w:rFonts w:eastAsia="Calibri"/>
          <w:sz w:val="28"/>
          <w:szCs w:val="28"/>
          <w:lang w:val="ru-RU"/>
        </w:rPr>
        <w:t xml:space="preserve">бюджетный </w:t>
      </w:r>
      <w:r w:rsidR="00115EE9" w:rsidRPr="00115EE9">
        <w:rPr>
          <w:rFonts w:eastAsia="Calibri"/>
          <w:sz w:val="28"/>
          <w:szCs w:val="28"/>
          <w:lang w:val="ru-RU"/>
        </w:rPr>
        <w:t>отдел финансово</w:t>
      </w:r>
      <w:r w:rsidR="00EC1773">
        <w:rPr>
          <w:rFonts w:eastAsia="Calibri"/>
          <w:sz w:val="28"/>
          <w:szCs w:val="28"/>
          <w:lang w:val="ru-RU"/>
        </w:rPr>
        <w:t>го управления</w:t>
      </w:r>
      <w:r w:rsidR="00115EE9" w:rsidRPr="00115EE9">
        <w:rPr>
          <w:rFonts w:eastAsia="Calibri"/>
          <w:sz w:val="28"/>
          <w:szCs w:val="28"/>
          <w:lang w:val="ru-RU"/>
        </w:rPr>
        <w:t xml:space="preserve"> отчет о расходовании субсидий по форме, установленной Министерством финансов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.6. </w:t>
      </w:r>
      <w:r w:rsidR="00EC1773">
        <w:rPr>
          <w:rFonts w:eastAsia="Calibri"/>
          <w:sz w:val="28"/>
          <w:szCs w:val="28"/>
          <w:lang w:val="ru-RU"/>
        </w:rPr>
        <w:t xml:space="preserve">Финансовое управление Администрации </w:t>
      </w:r>
      <w:proofErr w:type="spellStart"/>
      <w:r w:rsidR="00EC1773">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EC1773">
        <w:rPr>
          <w:rFonts w:eastAsia="Calibri"/>
          <w:sz w:val="28"/>
          <w:szCs w:val="28"/>
          <w:lang w:val="ru-RU"/>
        </w:rPr>
        <w:t>кожууна</w:t>
      </w:r>
      <w:proofErr w:type="spellEnd"/>
      <w:r w:rsidR="00115EE9" w:rsidRPr="00115EE9">
        <w:rPr>
          <w:rFonts w:eastAsia="Calibri"/>
          <w:sz w:val="28"/>
          <w:szCs w:val="28"/>
          <w:lang w:val="ru-RU"/>
        </w:rPr>
        <w:t xml:space="preserve"> Республики Тыва вправе приостановить финансирование, уменьшить (перераспределить) плановые объемы субсидий, предусмотренные местным бюджетам, на текущий год, квартал, месяц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выявления нецелевого использования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неполного освоения перечисленных субсидий в течение предыдущего месяца;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невыполнения </w:t>
      </w:r>
      <w:r w:rsidR="00EC1773">
        <w:rPr>
          <w:rFonts w:eastAsia="Calibri"/>
          <w:sz w:val="28"/>
          <w:szCs w:val="28"/>
          <w:lang w:val="ru-RU"/>
        </w:rPr>
        <w:t>сельскими поселениями</w:t>
      </w:r>
      <w:r w:rsidR="00C84283">
        <w:rPr>
          <w:rFonts w:eastAsia="Calibri"/>
          <w:sz w:val="28"/>
          <w:szCs w:val="28"/>
          <w:lang w:val="ru-RU"/>
        </w:rPr>
        <w:t xml:space="preserve"> </w:t>
      </w:r>
      <w:r w:rsidRPr="00115EE9">
        <w:rPr>
          <w:rFonts w:eastAsia="Calibri"/>
          <w:sz w:val="28"/>
          <w:szCs w:val="28"/>
          <w:lang w:val="ru-RU"/>
        </w:rPr>
        <w:t xml:space="preserve">условий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.7. Субсидии носят целевой характер и не могут быть использованы на другие цели.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4</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муниципальных районов на долевое финансирование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расходов на приобретение котельно-печного топлива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для казенных, бюджетных и автономных учреждений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с учетом доставки</w:t>
      </w:r>
      <w:proofErr w:type="gramStart"/>
      <w:r w:rsidRPr="00115EE9">
        <w:rPr>
          <w:rFonts w:eastAsia="Calibri"/>
          <w:sz w:val="28"/>
          <w:szCs w:val="28"/>
          <w:lang w:val="ru-RU"/>
        </w:rPr>
        <w:t>,р</w:t>
      </w:r>
      <w:proofErr w:type="gramEnd"/>
      <w:r w:rsidRPr="00115EE9">
        <w:rPr>
          <w:rFonts w:eastAsia="Calibri"/>
          <w:sz w:val="28"/>
          <w:szCs w:val="28"/>
          <w:lang w:val="ru-RU"/>
        </w:rPr>
        <w:t xml:space="preserve">асположенных в труднодоступных местностях,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с ограниченными сроками завоза грузов</w:t>
      </w: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p>
    <w:p w:rsid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Условия и порядок</w:t>
      </w:r>
    </w:p>
    <w:p w:rsidR="00F73429" w:rsidRPr="00115EE9" w:rsidRDefault="00F73429" w:rsidP="00B826BB">
      <w:pPr>
        <w:widowControl w:val="0"/>
        <w:autoSpaceDE w:val="0"/>
        <w:autoSpaceDN w:val="0"/>
        <w:adjustRightInd w:val="0"/>
        <w:spacing w:line="360" w:lineRule="auto"/>
        <w:jc w:val="center"/>
        <w:outlineLvl w:val="2"/>
        <w:rPr>
          <w:rFonts w:eastAsia="Calibri"/>
          <w:sz w:val="28"/>
          <w:szCs w:val="28"/>
          <w:lang w:val="ru-RU"/>
        </w:rPr>
      </w:pPr>
      <w:r>
        <w:rPr>
          <w:rFonts w:eastAsia="Calibri"/>
          <w:sz w:val="28"/>
          <w:szCs w:val="28"/>
          <w:lang w:val="ru-RU"/>
        </w:rPr>
        <w:lastRenderedPageBreak/>
        <w:t>предоставления и расходования субсидий</w:t>
      </w:r>
    </w:p>
    <w:p w:rsidR="00115EE9" w:rsidRPr="00115EE9" w:rsidRDefault="00115EE9" w:rsidP="00B826BB">
      <w:pPr>
        <w:spacing w:line="360" w:lineRule="auto"/>
        <w:jc w:val="center"/>
        <w:rPr>
          <w:sz w:val="28"/>
          <w:szCs w:val="28"/>
          <w:lang w:val="ru-RU" w:eastAsia="ru-RU"/>
        </w:rPr>
      </w:pPr>
    </w:p>
    <w:p w:rsidR="00115EE9" w:rsidRPr="00115EE9" w:rsidRDefault="00F73429" w:rsidP="00B826BB">
      <w:pPr>
        <w:autoSpaceDE w:val="0"/>
        <w:autoSpaceDN w:val="0"/>
        <w:adjustRightInd w:val="0"/>
        <w:spacing w:line="360" w:lineRule="auto"/>
        <w:ind w:firstLine="708"/>
        <w:jc w:val="both"/>
        <w:rPr>
          <w:sz w:val="28"/>
          <w:szCs w:val="28"/>
          <w:lang w:val="ru-RU" w:eastAsia="ru-RU"/>
        </w:rPr>
      </w:pPr>
      <w:r>
        <w:rPr>
          <w:sz w:val="28"/>
          <w:szCs w:val="28"/>
          <w:lang w:val="ru-RU" w:eastAsia="ru-RU"/>
        </w:rPr>
        <w:t>4</w:t>
      </w:r>
      <w:r w:rsidR="00115EE9" w:rsidRPr="00115EE9">
        <w:rPr>
          <w:sz w:val="28"/>
          <w:szCs w:val="28"/>
          <w:lang w:val="ru-RU" w:eastAsia="ru-RU"/>
        </w:rPr>
        <w:t xml:space="preserve">.1. Субсидии бюджетам </w:t>
      </w:r>
      <w:r w:rsidR="000C32F2">
        <w:rPr>
          <w:rFonts w:eastAsia="Calibri"/>
          <w:sz w:val="28"/>
          <w:szCs w:val="28"/>
          <w:lang w:val="ru-RU"/>
        </w:rPr>
        <w:t>сельских поселений</w:t>
      </w:r>
      <w:r w:rsidR="00115EE9" w:rsidRPr="00115EE9">
        <w:rPr>
          <w:sz w:val="28"/>
          <w:szCs w:val="28"/>
          <w:lang w:val="ru-RU" w:eastAsia="ru-RU"/>
        </w:rPr>
        <w:t xml:space="preserve">предоставляются назакупкуи доставку </w:t>
      </w:r>
      <w:r w:rsidR="00B826BB">
        <w:rPr>
          <w:sz w:val="28"/>
          <w:szCs w:val="28"/>
          <w:lang w:val="ru-RU" w:eastAsia="ru-RU"/>
        </w:rPr>
        <w:t xml:space="preserve">угля для  казенных, бюджетных </w:t>
      </w:r>
      <w:r w:rsidR="00115EE9" w:rsidRPr="00115EE9">
        <w:rPr>
          <w:sz w:val="28"/>
          <w:szCs w:val="28"/>
          <w:lang w:val="ru-RU" w:eastAsia="ru-RU"/>
        </w:rPr>
        <w:t xml:space="preserve">учреждений, расположенных в труднодоступных местностях с ограниченными сроками завоза грузов согласно перечню, утвержденному постановлением Правительства Республики Тыва от 12 марта </w:t>
      </w:r>
      <w:smartTag w:uri="urn:schemas-microsoft-com:office:smarttags" w:element="metricconverter">
        <w:smartTagPr>
          <w:attr w:name="ProductID" w:val="2008 г"/>
        </w:smartTagPr>
        <w:r w:rsidR="00115EE9" w:rsidRPr="00115EE9">
          <w:rPr>
            <w:sz w:val="28"/>
            <w:szCs w:val="28"/>
            <w:lang w:val="ru-RU" w:eastAsia="ru-RU"/>
          </w:rPr>
          <w:t>2008 г</w:t>
        </w:r>
      </w:smartTag>
      <w:r w:rsidR="00115EE9" w:rsidRPr="00115EE9">
        <w:rPr>
          <w:sz w:val="28"/>
          <w:szCs w:val="28"/>
          <w:lang w:val="ru-RU" w:eastAsia="ru-RU"/>
        </w:rPr>
        <w:t xml:space="preserve">. № 120 </w:t>
      </w:r>
      <w:r w:rsidR="00115EE9" w:rsidRPr="00115EE9">
        <w:rPr>
          <w:rFonts w:eastAsia="Calibri"/>
          <w:sz w:val="28"/>
          <w:szCs w:val="28"/>
          <w:lang w:val="ru-RU"/>
        </w:rPr>
        <w:t>(далее - субсидии)</w:t>
      </w:r>
      <w:r w:rsidR="00115EE9" w:rsidRPr="00115EE9">
        <w:rPr>
          <w:sz w:val="28"/>
          <w:szCs w:val="28"/>
          <w:lang w:val="ru-RU" w:eastAsia="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sz w:val="28"/>
          <w:szCs w:val="28"/>
          <w:lang w:val="ru-RU" w:eastAsia="ru-RU"/>
        </w:rPr>
        <w:t>4</w:t>
      </w:r>
      <w:r w:rsidR="00115EE9" w:rsidRPr="00115EE9">
        <w:rPr>
          <w:sz w:val="28"/>
          <w:szCs w:val="28"/>
          <w:lang w:val="ru-RU" w:eastAsia="ru-RU"/>
        </w:rPr>
        <w:t xml:space="preserve">.2. </w:t>
      </w:r>
      <w:r w:rsidR="00115EE9" w:rsidRPr="00115EE9">
        <w:rPr>
          <w:rFonts w:eastAsia="Calibri"/>
          <w:sz w:val="28"/>
          <w:szCs w:val="28"/>
          <w:lang w:val="ru-RU"/>
        </w:rPr>
        <w:t xml:space="preserve">Условиями предоставления субсидий бюджетам </w:t>
      </w:r>
      <w:r w:rsidR="00C074CC">
        <w:rPr>
          <w:rFonts w:eastAsia="Calibri"/>
          <w:sz w:val="28"/>
          <w:szCs w:val="28"/>
          <w:lang w:val="ru-RU"/>
        </w:rPr>
        <w:t>сельских поселений</w:t>
      </w:r>
      <w:r w:rsidR="00115EE9" w:rsidRPr="00115EE9">
        <w:rPr>
          <w:rFonts w:eastAsia="Calibri"/>
          <w:sz w:val="28"/>
          <w:szCs w:val="28"/>
          <w:lang w:val="ru-RU"/>
        </w:rPr>
        <w:t xml:space="preserve"> (далее также - местные бюджеты) являются:</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соблюдение органами местного самоуправления муниципальных образований (далее - органы местного самоуправления) бюджетного законодательства Российс</w:t>
      </w:r>
      <w:r w:rsidR="00B826BB">
        <w:rPr>
          <w:rFonts w:eastAsia="Calibri"/>
          <w:sz w:val="28"/>
          <w:szCs w:val="28"/>
          <w:lang w:val="ru-RU"/>
        </w:rPr>
        <w:t>кой Федерации и Республики Тыва.</w:t>
      </w:r>
    </w:p>
    <w:p w:rsidR="00115EE9" w:rsidRPr="00115EE9" w:rsidRDefault="00F73429" w:rsidP="00B826BB">
      <w:pPr>
        <w:widowControl w:val="0"/>
        <w:autoSpaceDE w:val="0"/>
        <w:autoSpaceDN w:val="0"/>
        <w:adjustRightInd w:val="0"/>
        <w:spacing w:line="360" w:lineRule="auto"/>
        <w:ind w:firstLine="540"/>
        <w:jc w:val="both"/>
        <w:rPr>
          <w:sz w:val="28"/>
          <w:szCs w:val="28"/>
          <w:lang w:val="ru-RU" w:eastAsia="ru-RU"/>
        </w:rPr>
      </w:pPr>
      <w:r>
        <w:rPr>
          <w:rFonts w:eastAsia="Calibri"/>
          <w:sz w:val="28"/>
          <w:szCs w:val="28"/>
          <w:lang w:val="ru-RU"/>
        </w:rPr>
        <w:t>4</w:t>
      </w:r>
      <w:r w:rsidR="00115EE9" w:rsidRPr="00115EE9">
        <w:rPr>
          <w:rFonts w:eastAsia="Calibri"/>
          <w:sz w:val="28"/>
          <w:szCs w:val="28"/>
          <w:lang w:val="ru-RU"/>
        </w:rPr>
        <w:t xml:space="preserve">.3. </w:t>
      </w:r>
      <w:proofErr w:type="gramStart"/>
      <w:r w:rsidR="00115EE9" w:rsidRPr="00115EE9">
        <w:rPr>
          <w:rFonts w:eastAsia="Calibri"/>
          <w:sz w:val="28"/>
          <w:szCs w:val="28"/>
          <w:lang w:val="ru-RU"/>
        </w:rPr>
        <w:t xml:space="preserve">Субсидии предоставляются местным бюджетам главным распорядителем средств Министерством топлива и энергетики Республики Тыва в соответствии с графиком финансирования межбюджетных трансфертов, согласованного с Министерством финансов Республики Тыва при предоставлении </w:t>
      </w:r>
      <w:r w:rsidR="00115EE9" w:rsidRPr="00115EE9">
        <w:rPr>
          <w:sz w:val="28"/>
          <w:szCs w:val="28"/>
          <w:lang w:val="ru-RU" w:eastAsia="ru-RU"/>
        </w:rPr>
        <w:t>информации по результатам тендерных торгов с указанием победителей на право заключения государственного контракта на осуществление закупки и доставки угля бюджетным учреждениям и ежемесячного отчета  о  расходовании  субсидий с указанием объема приобретенного угля</w:t>
      </w:r>
      <w:proofErr w:type="gramEnd"/>
      <w:r w:rsidR="00115EE9" w:rsidRPr="00115EE9">
        <w:rPr>
          <w:sz w:val="28"/>
          <w:szCs w:val="28"/>
          <w:lang w:val="ru-RU" w:eastAsia="ru-RU"/>
        </w:rPr>
        <w:t>, по форме установленной Министерством.</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 xml:space="preserve">.4. Главный распорядитель средств – Министерство топлива и энергетики Республики Тыва  в срок не позднее 10-го числа месяца, следующего за отчетным периодом, представляет в отдел финансовой </w:t>
      </w:r>
      <w:proofErr w:type="gramStart"/>
      <w:r w:rsidR="00115EE9" w:rsidRPr="00115EE9">
        <w:rPr>
          <w:rFonts w:eastAsia="Calibri"/>
          <w:sz w:val="28"/>
          <w:szCs w:val="28"/>
          <w:lang w:val="ru-RU"/>
        </w:rPr>
        <w:t>политики в отраслях экономики Министерства финансов Республики</w:t>
      </w:r>
      <w:proofErr w:type="gramEnd"/>
      <w:r w:rsidR="00115EE9" w:rsidRPr="00115EE9">
        <w:rPr>
          <w:rFonts w:eastAsia="Calibri"/>
          <w:sz w:val="28"/>
          <w:szCs w:val="28"/>
          <w:lang w:val="ru-RU"/>
        </w:rPr>
        <w:t xml:space="preserve"> Тыва отчет о расходовании субсидий.</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 xml:space="preserve">.5. </w:t>
      </w:r>
      <w:r w:rsidR="009106A3">
        <w:rPr>
          <w:rFonts w:eastAsia="Calibri"/>
          <w:sz w:val="28"/>
          <w:szCs w:val="28"/>
          <w:lang w:val="ru-RU"/>
        </w:rPr>
        <w:t xml:space="preserve">Финансовое управление Администрации </w:t>
      </w:r>
      <w:proofErr w:type="spellStart"/>
      <w:r w:rsidR="009106A3">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9106A3">
        <w:rPr>
          <w:rFonts w:eastAsia="Calibri"/>
          <w:sz w:val="28"/>
          <w:szCs w:val="28"/>
          <w:lang w:val="ru-RU"/>
        </w:rPr>
        <w:t>кожууна</w:t>
      </w:r>
      <w:proofErr w:type="spellEnd"/>
      <w:r w:rsidR="00115EE9" w:rsidRPr="00115EE9">
        <w:rPr>
          <w:rFonts w:eastAsia="Calibri"/>
          <w:sz w:val="28"/>
          <w:szCs w:val="28"/>
          <w:lang w:val="ru-RU"/>
        </w:rPr>
        <w:t xml:space="preserve"> Республики Тыва вправе приостановить финансирование, уменьшить (перераспределить) плановые объемы субсидий, предусмотренные местным </w:t>
      </w:r>
      <w:r w:rsidR="00115EE9" w:rsidRPr="00115EE9">
        <w:rPr>
          <w:rFonts w:eastAsia="Calibri"/>
          <w:sz w:val="28"/>
          <w:szCs w:val="28"/>
          <w:lang w:val="ru-RU"/>
        </w:rPr>
        <w:lastRenderedPageBreak/>
        <w:t>бюджетам, на текущий год, квартал, месяц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выявления нецелевого использования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неполного освоения перечисленных субсидий в течение предыдущего месяца;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невыполнения </w:t>
      </w:r>
      <w:r w:rsidR="009106A3">
        <w:rPr>
          <w:rFonts w:eastAsia="Calibri"/>
          <w:sz w:val="28"/>
          <w:szCs w:val="28"/>
          <w:lang w:val="ru-RU"/>
        </w:rPr>
        <w:t>сельскими поселениями</w:t>
      </w:r>
      <w:r w:rsidR="00C84283">
        <w:rPr>
          <w:rFonts w:eastAsia="Calibri"/>
          <w:sz w:val="28"/>
          <w:szCs w:val="28"/>
          <w:lang w:val="ru-RU"/>
        </w:rPr>
        <w:t xml:space="preserve"> </w:t>
      </w:r>
      <w:r w:rsidRPr="00115EE9">
        <w:rPr>
          <w:rFonts w:eastAsia="Calibri"/>
          <w:sz w:val="28"/>
          <w:szCs w:val="28"/>
          <w:lang w:val="ru-RU"/>
        </w:rPr>
        <w:t xml:space="preserve">условий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.6. Субсидии носят целевой характер и не могут быть использованы на другие цели.</w:t>
      </w:r>
    </w:p>
    <w:p w:rsidR="00115EE9" w:rsidRPr="00115EE9" w:rsidRDefault="00115EE9" w:rsidP="00B826BB">
      <w:pPr>
        <w:widowControl w:val="0"/>
        <w:autoSpaceDE w:val="0"/>
        <w:autoSpaceDN w:val="0"/>
        <w:adjustRightInd w:val="0"/>
        <w:spacing w:line="360" w:lineRule="auto"/>
        <w:ind w:firstLine="540"/>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Методика расчета и распределения субсидий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Расчет субсидии </w:t>
      </w:r>
      <w:r w:rsidR="000C7786">
        <w:rPr>
          <w:rFonts w:eastAsia="Calibri"/>
          <w:sz w:val="28"/>
          <w:szCs w:val="28"/>
          <w:lang w:val="ru-RU"/>
        </w:rPr>
        <w:t>сельским поселениям</w:t>
      </w:r>
      <w:r w:rsidRPr="00115EE9">
        <w:rPr>
          <w:rFonts w:eastAsia="Calibri"/>
          <w:sz w:val="28"/>
          <w:szCs w:val="28"/>
          <w:lang w:val="ru-RU"/>
        </w:rPr>
        <w:t>осуществляется по следующей формуле: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ФБК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w:t>
      </w:r>
      <w:proofErr w:type="spellStart"/>
      <w:r w:rsidRPr="00115EE9">
        <w:rPr>
          <w:rFonts w:eastAsia="Calibri"/>
          <w:sz w:val="28"/>
          <w:szCs w:val="28"/>
          <w:lang w:val="ru-RU"/>
        </w:rPr>
        <w:t>ОРКj</w:t>
      </w:r>
      <w:proofErr w:type="spellEnd"/>
      <w:r w:rsidRPr="00115EE9">
        <w:rPr>
          <w:rFonts w:eastAsia="Calibri"/>
          <w:sz w:val="28"/>
          <w:szCs w:val="28"/>
          <w:lang w:val="ru-RU"/>
        </w:rPr>
        <w:t xml:space="preserve"> x 0,7, где:</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ФБКj</w:t>
      </w:r>
      <w:proofErr w:type="spellEnd"/>
      <w:r w:rsidRPr="00115EE9">
        <w:rPr>
          <w:rFonts w:eastAsia="Calibri"/>
          <w:sz w:val="28"/>
          <w:szCs w:val="28"/>
          <w:lang w:val="ru-RU"/>
        </w:rPr>
        <w:t xml:space="preserve"> - объем субсидии j-</w:t>
      </w:r>
      <w:proofErr w:type="spellStart"/>
      <w:r w:rsidRPr="00115EE9">
        <w:rPr>
          <w:rFonts w:eastAsia="Calibri"/>
          <w:sz w:val="28"/>
          <w:szCs w:val="28"/>
          <w:lang w:val="ru-RU"/>
        </w:rPr>
        <w:t>му</w:t>
      </w:r>
      <w:proofErr w:type="spellEnd"/>
      <w:r w:rsidR="00C84283">
        <w:rPr>
          <w:rFonts w:eastAsia="Calibri"/>
          <w:sz w:val="28"/>
          <w:szCs w:val="28"/>
          <w:lang w:val="ru-RU"/>
        </w:rPr>
        <w:t xml:space="preserve"> </w:t>
      </w:r>
      <w:r w:rsidR="000C7786">
        <w:rPr>
          <w:rFonts w:eastAsia="Calibri"/>
          <w:sz w:val="28"/>
          <w:szCs w:val="28"/>
          <w:lang w:val="ru-RU"/>
        </w:rPr>
        <w:t>сельскому поселению</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общий прогнозный объем затрат j-го</w:t>
      </w:r>
      <w:r w:rsidR="00C84283">
        <w:rPr>
          <w:rFonts w:eastAsia="Calibri"/>
          <w:sz w:val="28"/>
          <w:szCs w:val="28"/>
          <w:lang w:val="ru-RU"/>
        </w:rPr>
        <w:t xml:space="preserve"> </w:t>
      </w:r>
      <w:r w:rsidR="00881A33">
        <w:rPr>
          <w:rFonts w:eastAsia="Calibri"/>
          <w:sz w:val="28"/>
          <w:szCs w:val="28"/>
          <w:lang w:val="ru-RU"/>
        </w:rPr>
        <w:t>сельского поселения</w:t>
      </w:r>
      <w:r w:rsidRPr="00115EE9">
        <w:rPr>
          <w:rFonts w:eastAsia="Calibri"/>
          <w:sz w:val="28"/>
          <w:szCs w:val="28"/>
          <w:lang w:val="ru-RU"/>
        </w:rPr>
        <w:t xml:space="preserve"> на оплату коммунальных услуг, предоставляемых учреждениям (в отношении расходов по оплате электрической и тепловой энергии, водоснабжения), приобретение котельно-печного топлива (с учетом доставки и услуг поставщика), определяемый по следующей формуле: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w:t>
      </w:r>
      <w:proofErr w:type="spellStart"/>
      <w:r w:rsidRPr="00115EE9">
        <w:rPr>
          <w:rFonts w:eastAsia="Calibri"/>
          <w:sz w:val="28"/>
          <w:szCs w:val="28"/>
          <w:lang w:val="ru-RU"/>
        </w:rPr>
        <w:t>ОРэj</w:t>
      </w:r>
      <w:proofErr w:type="spellEnd"/>
      <w:r w:rsidRPr="00115EE9">
        <w:rPr>
          <w:rFonts w:eastAsia="Calibri"/>
          <w:sz w:val="28"/>
          <w:szCs w:val="28"/>
          <w:lang w:val="ru-RU"/>
        </w:rPr>
        <w:t xml:space="preserve"> + </w:t>
      </w:r>
      <w:proofErr w:type="spellStart"/>
      <w:r w:rsidRPr="00115EE9">
        <w:rPr>
          <w:rFonts w:eastAsia="Calibri"/>
          <w:sz w:val="28"/>
          <w:szCs w:val="28"/>
          <w:lang w:val="ru-RU"/>
        </w:rPr>
        <w:t>ОРтэj</w:t>
      </w:r>
      <w:proofErr w:type="spellEnd"/>
      <w:r w:rsidRPr="00115EE9">
        <w:rPr>
          <w:rFonts w:eastAsia="Calibri"/>
          <w:sz w:val="28"/>
          <w:szCs w:val="28"/>
          <w:lang w:val="ru-RU"/>
        </w:rPr>
        <w:t xml:space="preserve"> + </w:t>
      </w:r>
      <w:proofErr w:type="spellStart"/>
      <w:r w:rsidRPr="00115EE9">
        <w:rPr>
          <w:rFonts w:eastAsia="Calibri"/>
          <w:sz w:val="28"/>
          <w:szCs w:val="28"/>
          <w:lang w:val="ru-RU"/>
        </w:rPr>
        <w:t>ОРвсj</w:t>
      </w:r>
      <w:proofErr w:type="spellEnd"/>
      <w:r w:rsidRPr="00115EE9">
        <w:rPr>
          <w:rFonts w:eastAsia="Calibri"/>
          <w:sz w:val="28"/>
          <w:szCs w:val="28"/>
          <w:lang w:val="ru-RU"/>
        </w:rPr>
        <w:t xml:space="preserve"> + </w:t>
      </w:r>
      <w:proofErr w:type="spellStart"/>
      <w:r w:rsidRPr="00115EE9">
        <w:rPr>
          <w:rFonts w:eastAsia="Calibri"/>
          <w:sz w:val="28"/>
          <w:szCs w:val="28"/>
          <w:lang w:val="ru-RU"/>
        </w:rPr>
        <w:t>ОРктj</w:t>
      </w:r>
      <w:proofErr w:type="spellEnd"/>
      <w:r w:rsidRPr="00115EE9">
        <w:rPr>
          <w:rFonts w:eastAsia="Calibri"/>
          <w:sz w:val="28"/>
          <w:szCs w:val="28"/>
          <w:lang w:val="ru-RU"/>
        </w:rPr>
        <w:t xml:space="preserve"> + </w:t>
      </w:r>
      <w:proofErr w:type="spellStart"/>
      <w:r w:rsidRPr="00115EE9">
        <w:rPr>
          <w:rFonts w:eastAsia="Calibri"/>
          <w:sz w:val="28"/>
          <w:szCs w:val="28"/>
          <w:lang w:val="ru-RU"/>
        </w:rPr>
        <w:t>ОРпj</w:t>
      </w:r>
      <w:proofErr w:type="spellEnd"/>
      <w:r w:rsidRPr="00115EE9">
        <w:rPr>
          <w:rFonts w:eastAsia="Calibri"/>
          <w:sz w:val="28"/>
          <w:szCs w:val="28"/>
          <w:lang w:val="ru-RU"/>
        </w:rPr>
        <w:t>, где: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ОРэ</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электрической энергии, определяемый исходя из среднегодового фактического потребления электрической энергии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w:t>
      </w:r>
      <w:r w:rsidRPr="00115EE9">
        <w:rPr>
          <w:rFonts w:eastAsia="Calibri"/>
          <w:sz w:val="28"/>
          <w:szCs w:val="28"/>
          <w:lang w:val="ru-RU"/>
        </w:rPr>
        <w:lastRenderedPageBreak/>
        <w:t xml:space="preserve">корректировкой в ходе исполнения бюджета </w:t>
      </w:r>
      <w:r w:rsidR="00881A33">
        <w:rPr>
          <w:rFonts w:eastAsia="Calibri"/>
          <w:sz w:val="28"/>
          <w:szCs w:val="28"/>
          <w:lang w:val="ru-RU"/>
        </w:rPr>
        <w:t>муниципального района</w:t>
      </w:r>
      <w:r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ОРтэ</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тепловой энергии, определяемый исходя из среднегодового фактического потребления тепловой энергии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ОРвс</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водоснабжения, определяемый исходя из среднегодового фактического потребления воды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ОРкт</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приобретение котельно-печного топлива, определяемый исходя из среднегодового фактического потребления котельно-печного топлива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ОРп</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услуги поставщиков котельно-печного топлива, определяемый исходя из действующей рыночной цены за 1 </w:t>
      </w:r>
      <w:proofErr w:type="spellStart"/>
      <w:r w:rsidRPr="00115EE9">
        <w:rPr>
          <w:rFonts w:eastAsia="Calibri"/>
          <w:sz w:val="28"/>
          <w:szCs w:val="28"/>
          <w:lang w:val="ru-RU"/>
        </w:rPr>
        <w:t>тн</w:t>
      </w:r>
      <w:proofErr w:type="spellEnd"/>
      <w:r w:rsidRPr="00115EE9">
        <w:rPr>
          <w:rFonts w:eastAsia="Calibri"/>
          <w:sz w:val="28"/>
          <w:szCs w:val="28"/>
          <w:lang w:val="ru-RU"/>
        </w:rPr>
        <w:t xml:space="preserve">./км доставки угля в учреждения, на момент формирования проекта бюджета </w:t>
      </w:r>
      <w:r w:rsidR="00881A33">
        <w:rPr>
          <w:rFonts w:eastAsia="Calibri"/>
          <w:sz w:val="28"/>
          <w:szCs w:val="28"/>
          <w:lang w:val="ru-RU"/>
        </w:rPr>
        <w:t>муниципального района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A94E40" w:rsidRDefault="00115EE9" w:rsidP="00B826BB">
      <w:pPr>
        <w:spacing w:line="360" w:lineRule="auto"/>
        <w:rPr>
          <w:sz w:val="28"/>
          <w:szCs w:val="28"/>
          <w:lang w:val="ru-RU"/>
        </w:rPr>
      </w:pPr>
    </w:p>
    <w:sectPr w:rsidR="00115EE9" w:rsidRPr="00A94E40" w:rsidSect="00902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173C"/>
    <w:rsid w:val="00006137"/>
    <w:rsid w:val="000076B9"/>
    <w:rsid w:val="000159C0"/>
    <w:rsid w:val="0003214F"/>
    <w:rsid w:val="00032A20"/>
    <w:rsid w:val="00035D79"/>
    <w:rsid w:val="0004456A"/>
    <w:rsid w:val="00056359"/>
    <w:rsid w:val="0007655F"/>
    <w:rsid w:val="00086C2E"/>
    <w:rsid w:val="00095E8D"/>
    <w:rsid w:val="000A058A"/>
    <w:rsid w:val="000B763B"/>
    <w:rsid w:val="000C32F2"/>
    <w:rsid w:val="000C4125"/>
    <w:rsid w:val="000C7786"/>
    <w:rsid w:val="000E2141"/>
    <w:rsid w:val="000E3011"/>
    <w:rsid w:val="000F5EE6"/>
    <w:rsid w:val="0010102F"/>
    <w:rsid w:val="0011528B"/>
    <w:rsid w:val="00115EE9"/>
    <w:rsid w:val="001271A2"/>
    <w:rsid w:val="00135256"/>
    <w:rsid w:val="001421B2"/>
    <w:rsid w:val="00145370"/>
    <w:rsid w:val="00181F4C"/>
    <w:rsid w:val="001C3BC7"/>
    <w:rsid w:val="001F0789"/>
    <w:rsid w:val="002048DA"/>
    <w:rsid w:val="00206269"/>
    <w:rsid w:val="002406E2"/>
    <w:rsid w:val="002409D6"/>
    <w:rsid w:val="00245CC8"/>
    <w:rsid w:val="00246211"/>
    <w:rsid w:val="002719EE"/>
    <w:rsid w:val="002A77E5"/>
    <w:rsid w:val="002B5D63"/>
    <w:rsid w:val="002C7F4A"/>
    <w:rsid w:val="002D5E46"/>
    <w:rsid w:val="00310782"/>
    <w:rsid w:val="003111A3"/>
    <w:rsid w:val="00337ACD"/>
    <w:rsid w:val="00362BD1"/>
    <w:rsid w:val="00383936"/>
    <w:rsid w:val="003A3563"/>
    <w:rsid w:val="003B2E9C"/>
    <w:rsid w:val="003C2ED9"/>
    <w:rsid w:val="003D61B2"/>
    <w:rsid w:val="003E44F0"/>
    <w:rsid w:val="003E5F15"/>
    <w:rsid w:val="003E70C8"/>
    <w:rsid w:val="003F7EA2"/>
    <w:rsid w:val="00403765"/>
    <w:rsid w:val="00406027"/>
    <w:rsid w:val="0041345E"/>
    <w:rsid w:val="00435061"/>
    <w:rsid w:val="00450D0C"/>
    <w:rsid w:val="00454704"/>
    <w:rsid w:val="0046147B"/>
    <w:rsid w:val="004622A3"/>
    <w:rsid w:val="00466E83"/>
    <w:rsid w:val="0049088D"/>
    <w:rsid w:val="004A2DE3"/>
    <w:rsid w:val="004B1476"/>
    <w:rsid w:val="004E2CD1"/>
    <w:rsid w:val="004E70F2"/>
    <w:rsid w:val="004F1132"/>
    <w:rsid w:val="004F3554"/>
    <w:rsid w:val="00513595"/>
    <w:rsid w:val="00535460"/>
    <w:rsid w:val="00551234"/>
    <w:rsid w:val="00563756"/>
    <w:rsid w:val="00563854"/>
    <w:rsid w:val="00565183"/>
    <w:rsid w:val="0057441F"/>
    <w:rsid w:val="005B7EA5"/>
    <w:rsid w:val="005E18AB"/>
    <w:rsid w:val="006373CD"/>
    <w:rsid w:val="00667C70"/>
    <w:rsid w:val="0067486C"/>
    <w:rsid w:val="00680B0D"/>
    <w:rsid w:val="00681161"/>
    <w:rsid w:val="006A16B3"/>
    <w:rsid w:val="006A1E33"/>
    <w:rsid w:val="006E7246"/>
    <w:rsid w:val="007012BA"/>
    <w:rsid w:val="00701843"/>
    <w:rsid w:val="0072402F"/>
    <w:rsid w:val="00731BAE"/>
    <w:rsid w:val="00735948"/>
    <w:rsid w:val="007412FC"/>
    <w:rsid w:val="00741775"/>
    <w:rsid w:val="007456E2"/>
    <w:rsid w:val="00746854"/>
    <w:rsid w:val="007839ED"/>
    <w:rsid w:val="007B6D34"/>
    <w:rsid w:val="007C1726"/>
    <w:rsid w:val="007D3C4A"/>
    <w:rsid w:val="007F7A7D"/>
    <w:rsid w:val="00800EA2"/>
    <w:rsid w:val="008047AE"/>
    <w:rsid w:val="00804C85"/>
    <w:rsid w:val="008376A5"/>
    <w:rsid w:val="008578C6"/>
    <w:rsid w:val="00861036"/>
    <w:rsid w:val="00881A33"/>
    <w:rsid w:val="0088704F"/>
    <w:rsid w:val="00894FAA"/>
    <w:rsid w:val="00897C4C"/>
    <w:rsid w:val="008A087C"/>
    <w:rsid w:val="008A495C"/>
    <w:rsid w:val="008A4A1F"/>
    <w:rsid w:val="008D046B"/>
    <w:rsid w:val="008D3400"/>
    <w:rsid w:val="008E4E0A"/>
    <w:rsid w:val="00902A91"/>
    <w:rsid w:val="00907C34"/>
    <w:rsid w:val="009106A3"/>
    <w:rsid w:val="0091689F"/>
    <w:rsid w:val="00920795"/>
    <w:rsid w:val="00925853"/>
    <w:rsid w:val="00933E04"/>
    <w:rsid w:val="009566BF"/>
    <w:rsid w:val="0096393D"/>
    <w:rsid w:val="00963CE8"/>
    <w:rsid w:val="00987525"/>
    <w:rsid w:val="009A46E0"/>
    <w:rsid w:val="009D11AA"/>
    <w:rsid w:val="009F092E"/>
    <w:rsid w:val="00A13109"/>
    <w:rsid w:val="00A15EBF"/>
    <w:rsid w:val="00A1652C"/>
    <w:rsid w:val="00A20B16"/>
    <w:rsid w:val="00A3202D"/>
    <w:rsid w:val="00A50947"/>
    <w:rsid w:val="00A6142F"/>
    <w:rsid w:val="00A627DE"/>
    <w:rsid w:val="00A85A6D"/>
    <w:rsid w:val="00A878CE"/>
    <w:rsid w:val="00A94057"/>
    <w:rsid w:val="00A94E40"/>
    <w:rsid w:val="00AA0CFA"/>
    <w:rsid w:val="00AA194C"/>
    <w:rsid w:val="00AB045F"/>
    <w:rsid w:val="00AC04A1"/>
    <w:rsid w:val="00AC09B3"/>
    <w:rsid w:val="00AC2601"/>
    <w:rsid w:val="00AC7B8E"/>
    <w:rsid w:val="00AD22E8"/>
    <w:rsid w:val="00AD24C4"/>
    <w:rsid w:val="00AD560F"/>
    <w:rsid w:val="00B068CB"/>
    <w:rsid w:val="00B06F7A"/>
    <w:rsid w:val="00B10C8D"/>
    <w:rsid w:val="00B15761"/>
    <w:rsid w:val="00B21A2A"/>
    <w:rsid w:val="00B33474"/>
    <w:rsid w:val="00B37B3A"/>
    <w:rsid w:val="00B43CD8"/>
    <w:rsid w:val="00B5396F"/>
    <w:rsid w:val="00B60C6D"/>
    <w:rsid w:val="00B61925"/>
    <w:rsid w:val="00B619F9"/>
    <w:rsid w:val="00B70777"/>
    <w:rsid w:val="00B75525"/>
    <w:rsid w:val="00B75FA0"/>
    <w:rsid w:val="00B826BB"/>
    <w:rsid w:val="00BA19F7"/>
    <w:rsid w:val="00BC18B3"/>
    <w:rsid w:val="00BD65A0"/>
    <w:rsid w:val="00BE60CA"/>
    <w:rsid w:val="00BE652E"/>
    <w:rsid w:val="00BF0AD2"/>
    <w:rsid w:val="00C074CC"/>
    <w:rsid w:val="00C2724F"/>
    <w:rsid w:val="00C30E79"/>
    <w:rsid w:val="00C4292D"/>
    <w:rsid w:val="00C7173C"/>
    <w:rsid w:val="00C84283"/>
    <w:rsid w:val="00C95F47"/>
    <w:rsid w:val="00CA235B"/>
    <w:rsid w:val="00CA281F"/>
    <w:rsid w:val="00CA3EE3"/>
    <w:rsid w:val="00CD58E4"/>
    <w:rsid w:val="00CE096C"/>
    <w:rsid w:val="00D234C0"/>
    <w:rsid w:val="00D321A0"/>
    <w:rsid w:val="00D36D53"/>
    <w:rsid w:val="00D41905"/>
    <w:rsid w:val="00D567F8"/>
    <w:rsid w:val="00D609A7"/>
    <w:rsid w:val="00D64444"/>
    <w:rsid w:val="00D71957"/>
    <w:rsid w:val="00D76952"/>
    <w:rsid w:val="00D84CDF"/>
    <w:rsid w:val="00DB352F"/>
    <w:rsid w:val="00DD3650"/>
    <w:rsid w:val="00DF0439"/>
    <w:rsid w:val="00DF495A"/>
    <w:rsid w:val="00E029C2"/>
    <w:rsid w:val="00E06941"/>
    <w:rsid w:val="00E5520D"/>
    <w:rsid w:val="00E756CC"/>
    <w:rsid w:val="00EC1773"/>
    <w:rsid w:val="00ED1793"/>
    <w:rsid w:val="00EE2A5E"/>
    <w:rsid w:val="00EE4E6C"/>
    <w:rsid w:val="00F17D50"/>
    <w:rsid w:val="00F5136B"/>
    <w:rsid w:val="00F73429"/>
    <w:rsid w:val="00F7749F"/>
    <w:rsid w:val="00F778ED"/>
    <w:rsid w:val="00F85635"/>
    <w:rsid w:val="00F94FB0"/>
    <w:rsid w:val="00F976F2"/>
    <w:rsid w:val="00FA1A7D"/>
    <w:rsid w:val="00FA4FBE"/>
    <w:rsid w:val="00FD7ED4"/>
    <w:rsid w:val="00FE0DF0"/>
    <w:rsid w:val="00FE5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69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76952"/>
    <w:rPr>
      <w:color w:val="0000FF"/>
      <w:u w:val="single"/>
    </w:rPr>
  </w:style>
  <w:style w:type="paragraph" w:styleId="a4">
    <w:name w:val="Balloon Text"/>
    <w:basedOn w:val="a"/>
    <w:link w:val="a5"/>
    <w:uiPriority w:val="99"/>
    <w:semiHidden/>
    <w:unhideWhenUsed/>
    <w:rsid w:val="00B826BB"/>
    <w:rPr>
      <w:rFonts w:ascii="Tahoma" w:hAnsi="Tahoma" w:cs="Tahoma"/>
      <w:sz w:val="16"/>
      <w:szCs w:val="16"/>
    </w:rPr>
  </w:style>
  <w:style w:type="character" w:customStyle="1" w:styleId="a5">
    <w:name w:val="Текст выноски Знак"/>
    <w:basedOn w:val="a0"/>
    <w:link w:val="a4"/>
    <w:uiPriority w:val="99"/>
    <w:semiHidden/>
    <w:rsid w:val="00B826B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69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76952"/>
    <w:rPr>
      <w:color w:val="0000FF"/>
      <w:u w:val="single"/>
    </w:rPr>
  </w:style>
  <w:style w:type="paragraph" w:styleId="a4">
    <w:name w:val="Balloon Text"/>
    <w:basedOn w:val="a"/>
    <w:link w:val="a5"/>
    <w:uiPriority w:val="99"/>
    <w:semiHidden/>
    <w:unhideWhenUsed/>
    <w:rsid w:val="00B826BB"/>
    <w:rPr>
      <w:rFonts w:ascii="Tahoma" w:hAnsi="Tahoma" w:cs="Tahoma"/>
      <w:sz w:val="16"/>
      <w:szCs w:val="16"/>
    </w:rPr>
  </w:style>
  <w:style w:type="character" w:customStyle="1" w:styleId="a5">
    <w:name w:val="Текст выноски Знак"/>
    <w:basedOn w:val="a0"/>
    <w:link w:val="a4"/>
    <w:uiPriority w:val="99"/>
    <w:semiHidden/>
    <w:rsid w:val="00B826B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3E82D59EF6F07C3AE9D51DE9E05E48D69113D805AD8F114C120A8536v0G" TargetMode="External"/><Relationship Id="rId3" Type="http://schemas.openxmlformats.org/officeDocument/2006/relationships/settings" Target="settings.xml"/><Relationship Id="rId7" Type="http://schemas.openxmlformats.org/officeDocument/2006/relationships/hyperlink" Target="consultantplus://offline/ref=908D3E82D59EF6F07C3AE9D51DE9E05E48D69113D70FAD8F114C120A8536v0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08D3E82D59EF6F07C3AE9D51DE9E05E48D69113D805AD8F114C120A8536v0G" TargetMode="External"/><Relationship Id="rId11" Type="http://schemas.openxmlformats.org/officeDocument/2006/relationships/fontTable" Target="fontTable.xml"/><Relationship Id="rId5" Type="http://schemas.openxmlformats.org/officeDocument/2006/relationships/hyperlink" Target="consultantplus://offline/ref=908D3E82D59EF6F07C3AE9D51DE9E05E48D69D1ED607AD8F114C120A8560C3843A2533E6F1943Fv7G" TargetMode="External"/><Relationship Id="rId10" Type="http://schemas.openxmlformats.org/officeDocument/2006/relationships/hyperlink" Target="consultantplus://offline/ref=908D3E82D59EF6F07C3AE9D51DE9E05E48D69113D705AD8F114C120A8536v0G" TargetMode="External"/><Relationship Id="rId4" Type="http://schemas.openxmlformats.org/officeDocument/2006/relationships/webSettings" Target="webSettings.xml"/><Relationship Id="rId9" Type="http://schemas.openxmlformats.org/officeDocument/2006/relationships/hyperlink" Target="consultantplus://offline/ref=908D3E82D59EF6F07C3AE9D51DE9E05E48D69113D70FAD8F114C120A8536v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2017</cp:lastModifiedBy>
  <cp:revision>16</cp:revision>
  <cp:lastPrinted>2020-11-12T03:22:00Z</cp:lastPrinted>
  <dcterms:created xsi:type="dcterms:W3CDTF">2014-11-16T09:35:00Z</dcterms:created>
  <dcterms:modified xsi:type="dcterms:W3CDTF">2020-11-12T03:22:00Z</dcterms:modified>
</cp:coreProperties>
</file>