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КОНТРОЛЬНО-СЧЕТНЫЙ ОРГАН </w:t>
      </w:r>
      <w:r w:rsidR="00157E83">
        <w:rPr>
          <w:szCs w:val="28"/>
        </w:rPr>
        <w:t>ОВЮРСКОГО</w:t>
      </w:r>
      <w:r>
        <w:rPr>
          <w:szCs w:val="28"/>
        </w:rPr>
        <w:t xml:space="preserve"> КОЖУУНА</w:t>
      </w: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  РЕСПУБЛИКИ ТЫВА</w:t>
      </w: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Pr="00F84502" w:rsidRDefault="00810744" w:rsidP="00810744">
      <w:pPr>
        <w:spacing w:line="240" w:lineRule="auto"/>
        <w:ind w:left="5103" w:firstLine="0"/>
        <w:jc w:val="left"/>
        <w:rPr>
          <w:szCs w:val="28"/>
        </w:rPr>
      </w:pPr>
    </w:p>
    <w:p w:rsidR="00810744" w:rsidRPr="00AA5235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Pr="00AA5235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Pr="00AA5235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left="6372" w:hanging="6372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Pr="00AA5235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Pr="00524517" w:rsidRDefault="00810744" w:rsidP="00810744">
      <w:pPr>
        <w:spacing w:line="240" w:lineRule="auto"/>
        <w:ind w:firstLine="0"/>
        <w:jc w:val="center"/>
        <w:rPr>
          <w:szCs w:val="28"/>
        </w:rPr>
      </w:pPr>
      <w:r w:rsidRPr="00524517">
        <w:rPr>
          <w:szCs w:val="28"/>
        </w:rPr>
        <w:t xml:space="preserve">СТАНДАРТ </w:t>
      </w:r>
      <w:r>
        <w:rPr>
          <w:szCs w:val="28"/>
        </w:rPr>
        <w:t>ВНЕШНЕГО</w:t>
      </w:r>
      <w:r w:rsidRPr="00524517">
        <w:rPr>
          <w:szCs w:val="28"/>
        </w:rPr>
        <w:t>ГОСУДАРСТВЕННОГО ФИНАНСОВОГО КОНТРОЛЯ</w:t>
      </w:r>
    </w:p>
    <w:p w:rsidR="00810744" w:rsidRPr="00F84502" w:rsidRDefault="00810744" w:rsidP="00810744">
      <w:pPr>
        <w:spacing w:line="240" w:lineRule="auto"/>
        <w:ind w:firstLine="0"/>
        <w:jc w:val="center"/>
        <w:rPr>
          <w:b/>
          <w:szCs w:val="28"/>
        </w:rPr>
      </w:pPr>
    </w:p>
    <w:p w:rsidR="00810744" w:rsidRDefault="00810744" w:rsidP="00810744">
      <w:pPr>
        <w:spacing w:line="240" w:lineRule="auto"/>
        <w:ind w:firstLine="0"/>
        <w:jc w:val="center"/>
        <w:rPr>
          <w:b/>
          <w:szCs w:val="28"/>
        </w:rPr>
      </w:pPr>
      <w:r w:rsidRPr="008C7F7F">
        <w:rPr>
          <w:b/>
          <w:szCs w:val="28"/>
        </w:rPr>
        <w:t>СФК 5 «ОБЩИЕ ПРАВИЛА ПРОВЕДЕНИЯ</w:t>
      </w:r>
      <w:r w:rsidR="00412509">
        <w:rPr>
          <w:b/>
          <w:szCs w:val="28"/>
        </w:rPr>
        <w:t xml:space="preserve"> </w:t>
      </w:r>
      <w:r w:rsidRPr="008C7F7F">
        <w:rPr>
          <w:b/>
          <w:szCs w:val="28"/>
        </w:rPr>
        <w:t>ПРОВЕРК</w:t>
      </w:r>
      <w:r>
        <w:rPr>
          <w:b/>
          <w:szCs w:val="28"/>
        </w:rPr>
        <w:t>И</w:t>
      </w:r>
      <w:r w:rsidRPr="008C7F7F">
        <w:rPr>
          <w:b/>
          <w:szCs w:val="28"/>
        </w:rPr>
        <w:t xml:space="preserve"> БЮДЖЕТА </w:t>
      </w:r>
    </w:p>
    <w:p w:rsidR="00810744" w:rsidRPr="008C7F7F" w:rsidRDefault="00810744" w:rsidP="00810744">
      <w:pPr>
        <w:spacing w:line="240" w:lineRule="auto"/>
        <w:ind w:firstLine="0"/>
        <w:jc w:val="center"/>
        <w:rPr>
          <w:b/>
          <w:szCs w:val="28"/>
        </w:rPr>
      </w:pPr>
      <w:r w:rsidRPr="008C7F7F">
        <w:rPr>
          <w:b/>
          <w:szCs w:val="28"/>
        </w:rPr>
        <w:t xml:space="preserve">МУНИЦИПАЛЬНОГО ОБРАЗОВАНИЯ </w:t>
      </w:r>
    </w:p>
    <w:p w:rsidR="00810744" w:rsidRPr="008C7F7F" w:rsidRDefault="00810744" w:rsidP="00810744">
      <w:pPr>
        <w:spacing w:line="240" w:lineRule="auto"/>
        <w:ind w:firstLine="0"/>
        <w:jc w:val="center"/>
        <w:rPr>
          <w:b/>
          <w:szCs w:val="28"/>
        </w:rPr>
      </w:pPr>
      <w:r w:rsidRPr="008C7F7F">
        <w:rPr>
          <w:b/>
          <w:szCs w:val="28"/>
        </w:rPr>
        <w:t>– ПОЛУЧАТЕЛЯ МЕЖБЮДЖЕТНЫХ ТРАНСФЕРТОВ</w:t>
      </w:r>
    </w:p>
    <w:p w:rsidR="00810744" w:rsidRPr="008C7F7F" w:rsidRDefault="00810744" w:rsidP="00810744">
      <w:pPr>
        <w:spacing w:line="240" w:lineRule="auto"/>
        <w:ind w:firstLine="0"/>
        <w:jc w:val="center"/>
        <w:rPr>
          <w:b/>
          <w:szCs w:val="28"/>
        </w:rPr>
      </w:pPr>
      <w:r w:rsidRPr="008C7F7F">
        <w:rPr>
          <w:b/>
          <w:szCs w:val="28"/>
        </w:rPr>
        <w:t xml:space="preserve">ИЗ </w:t>
      </w:r>
      <w:r>
        <w:rPr>
          <w:b/>
          <w:szCs w:val="28"/>
        </w:rPr>
        <w:t>КОЖУУННОГО</w:t>
      </w:r>
      <w:r w:rsidRPr="008C7F7F">
        <w:rPr>
          <w:b/>
          <w:szCs w:val="28"/>
        </w:rPr>
        <w:t xml:space="preserve"> БЮДЖЕТА» </w:t>
      </w:r>
    </w:p>
    <w:p w:rsidR="00810744" w:rsidRPr="00EB3DEB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Pr="00AA5235" w:rsidRDefault="00810744" w:rsidP="00810744">
      <w:pPr>
        <w:tabs>
          <w:tab w:val="left" w:pos="5103"/>
        </w:tabs>
        <w:spacing w:line="240" w:lineRule="auto"/>
        <w:ind w:left="5103" w:firstLine="0"/>
        <w:rPr>
          <w:szCs w:val="28"/>
        </w:rPr>
      </w:pPr>
    </w:p>
    <w:p w:rsidR="00810744" w:rsidRPr="00EB3DEB" w:rsidRDefault="00810744" w:rsidP="00810744">
      <w:pPr>
        <w:spacing w:line="240" w:lineRule="auto"/>
        <w:ind w:left="5103" w:firstLine="0"/>
        <w:rPr>
          <w:bCs/>
          <w:szCs w:val="28"/>
        </w:rPr>
      </w:pPr>
    </w:p>
    <w:p w:rsidR="00810744" w:rsidRPr="00AA5235" w:rsidRDefault="00810744" w:rsidP="00810744">
      <w:pPr>
        <w:tabs>
          <w:tab w:val="left" w:pos="5103"/>
        </w:tabs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tabs>
          <w:tab w:val="left" w:pos="5103"/>
        </w:tabs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tabs>
          <w:tab w:val="left" w:pos="5103"/>
        </w:tabs>
        <w:spacing w:line="240" w:lineRule="auto"/>
        <w:ind w:firstLine="0"/>
        <w:jc w:val="center"/>
        <w:rPr>
          <w:szCs w:val="28"/>
        </w:rPr>
      </w:pPr>
    </w:p>
    <w:p w:rsidR="00810744" w:rsidRPr="00AA5235" w:rsidRDefault="00810744" w:rsidP="00810744">
      <w:pPr>
        <w:tabs>
          <w:tab w:val="left" w:pos="5103"/>
        </w:tabs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left="5103" w:firstLine="0"/>
        <w:jc w:val="left"/>
        <w:rPr>
          <w:szCs w:val="28"/>
        </w:rPr>
      </w:pPr>
    </w:p>
    <w:p w:rsidR="00810744" w:rsidRDefault="00810744" w:rsidP="00810744">
      <w:pPr>
        <w:spacing w:line="240" w:lineRule="auto"/>
        <w:ind w:left="5103" w:firstLine="0"/>
        <w:jc w:val="left"/>
        <w:rPr>
          <w:szCs w:val="28"/>
        </w:rPr>
      </w:pPr>
    </w:p>
    <w:p w:rsidR="00810744" w:rsidRDefault="00810744" w:rsidP="00810744">
      <w:pPr>
        <w:spacing w:line="240" w:lineRule="auto"/>
        <w:ind w:left="5103" w:firstLine="0"/>
        <w:jc w:val="left"/>
        <w:rPr>
          <w:szCs w:val="28"/>
        </w:rPr>
      </w:pPr>
    </w:p>
    <w:p w:rsidR="00810744" w:rsidRDefault="00810744" w:rsidP="00810744">
      <w:pPr>
        <w:spacing w:line="240" w:lineRule="auto"/>
        <w:ind w:left="5103" w:firstLine="0"/>
        <w:jc w:val="left"/>
        <w:rPr>
          <w:szCs w:val="28"/>
        </w:rPr>
      </w:pPr>
    </w:p>
    <w:p w:rsidR="00810744" w:rsidRDefault="00810744" w:rsidP="00810744">
      <w:pPr>
        <w:spacing w:line="240" w:lineRule="auto"/>
        <w:ind w:left="5103" w:firstLine="0"/>
        <w:jc w:val="left"/>
        <w:rPr>
          <w:szCs w:val="28"/>
        </w:rPr>
      </w:pPr>
    </w:p>
    <w:p w:rsidR="00810744" w:rsidRDefault="00810744" w:rsidP="00810744">
      <w:pPr>
        <w:spacing w:line="240" w:lineRule="auto"/>
        <w:ind w:left="5103" w:firstLine="0"/>
        <w:jc w:val="left"/>
        <w:rPr>
          <w:szCs w:val="28"/>
        </w:rPr>
      </w:pPr>
    </w:p>
    <w:p w:rsidR="00810744" w:rsidRDefault="00810744" w:rsidP="00810744">
      <w:pPr>
        <w:spacing w:line="240" w:lineRule="auto"/>
        <w:ind w:right="5103"/>
        <w:jc w:val="right"/>
        <w:rPr>
          <w:szCs w:val="28"/>
        </w:rPr>
      </w:pPr>
    </w:p>
    <w:p w:rsidR="00810744" w:rsidRPr="00206556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Pr="003C0E65" w:rsidRDefault="00810744" w:rsidP="00810744">
      <w:pPr>
        <w:spacing w:line="240" w:lineRule="auto"/>
        <w:ind w:firstLine="0"/>
        <w:jc w:val="center"/>
        <w:rPr>
          <w:sz w:val="24"/>
          <w:szCs w:val="28"/>
        </w:rPr>
      </w:pPr>
    </w:p>
    <w:p w:rsidR="00157E83" w:rsidRDefault="00157E83" w:rsidP="00810744">
      <w:pPr>
        <w:spacing w:line="240" w:lineRule="auto"/>
        <w:ind w:firstLine="0"/>
        <w:jc w:val="center"/>
        <w:rPr>
          <w:sz w:val="24"/>
          <w:szCs w:val="28"/>
        </w:rPr>
      </w:pPr>
    </w:p>
    <w:p w:rsidR="00157E83" w:rsidRDefault="00157E83" w:rsidP="00810744">
      <w:pPr>
        <w:spacing w:line="240" w:lineRule="auto"/>
        <w:ind w:firstLine="0"/>
        <w:jc w:val="center"/>
        <w:rPr>
          <w:sz w:val="24"/>
          <w:szCs w:val="28"/>
        </w:rPr>
      </w:pPr>
    </w:p>
    <w:p w:rsidR="00810744" w:rsidRPr="003C0E65" w:rsidRDefault="00157E83" w:rsidP="00810744">
      <w:pPr>
        <w:spacing w:line="240" w:lineRule="auto"/>
        <w:ind w:firstLine="0"/>
        <w:jc w:val="center"/>
        <w:rPr>
          <w:sz w:val="24"/>
          <w:szCs w:val="28"/>
        </w:rPr>
      </w:pPr>
      <w:r>
        <w:rPr>
          <w:sz w:val="24"/>
          <w:szCs w:val="28"/>
        </w:rPr>
        <w:t>Хандагайты</w:t>
      </w:r>
    </w:p>
    <w:p w:rsidR="00810744" w:rsidRDefault="00810744" w:rsidP="00810744">
      <w:pPr>
        <w:spacing w:line="240" w:lineRule="auto"/>
        <w:ind w:firstLine="0"/>
        <w:jc w:val="center"/>
        <w:rPr>
          <w:highlight w:val="green"/>
        </w:rPr>
      </w:pPr>
      <w:r w:rsidRPr="003C0E65">
        <w:rPr>
          <w:sz w:val="24"/>
          <w:szCs w:val="28"/>
        </w:rPr>
        <w:t>201</w:t>
      </w:r>
      <w:r w:rsidR="00157E83">
        <w:rPr>
          <w:sz w:val="24"/>
          <w:szCs w:val="28"/>
        </w:rPr>
        <w:t>7</w:t>
      </w:r>
      <w:r>
        <w:rPr>
          <w:highlight w:val="green"/>
        </w:rPr>
        <w:br w:type="page"/>
      </w:r>
    </w:p>
    <w:p w:rsidR="00810744" w:rsidRDefault="00810744" w:rsidP="00810744">
      <w:pPr>
        <w:spacing w:line="240" w:lineRule="auto"/>
        <w:ind w:firstLine="0"/>
        <w:jc w:val="center"/>
        <w:rPr>
          <w:sz w:val="24"/>
          <w:szCs w:val="24"/>
        </w:rPr>
      </w:pPr>
      <w:r w:rsidRPr="00CE5378">
        <w:rPr>
          <w:sz w:val="24"/>
          <w:szCs w:val="24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  <w:id w:val="-995496336"/>
        <w:docPartObj>
          <w:docPartGallery w:val="Table of Contents"/>
          <w:docPartUnique/>
        </w:docPartObj>
      </w:sdtPr>
      <w:sdtContent>
        <w:p w:rsidR="00810744" w:rsidRDefault="00810744" w:rsidP="00810744">
          <w:pPr>
            <w:pStyle w:val="afff1"/>
          </w:pPr>
        </w:p>
        <w:p w:rsidR="00854FDC" w:rsidRPr="003C0E65" w:rsidRDefault="00610CCE" w:rsidP="00854FDC">
          <w:pPr>
            <w:pStyle w:val="16"/>
            <w:tabs>
              <w:tab w:val="right" w:leader="dot" w:pos="10196"/>
            </w:tabs>
            <w:spacing w:line="240" w:lineRule="auto"/>
            <w:rPr>
              <w:rFonts w:asciiTheme="minorHAnsi" w:eastAsiaTheme="minorEastAsia" w:hAnsiTheme="minorHAnsi" w:cstheme="minorBidi"/>
              <w:noProof/>
              <w:sz w:val="20"/>
              <w:szCs w:val="22"/>
            </w:rPr>
          </w:pPr>
          <w:r w:rsidRPr="00610CCE">
            <w:rPr>
              <w:sz w:val="24"/>
            </w:rPr>
            <w:fldChar w:fldCharType="begin"/>
          </w:r>
          <w:r w:rsidR="00810744" w:rsidRPr="003C0E65">
            <w:rPr>
              <w:sz w:val="24"/>
            </w:rPr>
            <w:instrText xml:space="preserve"> TOC \o "1-3" \h \z \u </w:instrText>
          </w:r>
          <w:r w:rsidRPr="00610CCE">
            <w:rPr>
              <w:sz w:val="24"/>
            </w:rPr>
            <w:fldChar w:fldCharType="separate"/>
          </w:r>
          <w:hyperlink w:anchor="_Toc370720695" w:history="1">
            <w:r w:rsidR="00854FDC" w:rsidRPr="003C0E65">
              <w:rPr>
                <w:rStyle w:val="aff"/>
                <w:noProof/>
                <w:sz w:val="24"/>
              </w:rPr>
              <w:t>1. Общие положения</w:t>
            </w:r>
            <w:r w:rsidR="00854FDC" w:rsidRPr="003C0E65">
              <w:rPr>
                <w:noProof/>
                <w:webHidden/>
                <w:sz w:val="24"/>
              </w:rPr>
              <w:tab/>
            </w:r>
            <w:r w:rsidRPr="003C0E65">
              <w:rPr>
                <w:noProof/>
                <w:webHidden/>
                <w:sz w:val="24"/>
              </w:rPr>
              <w:fldChar w:fldCharType="begin"/>
            </w:r>
            <w:r w:rsidR="00854FDC" w:rsidRPr="003C0E65">
              <w:rPr>
                <w:noProof/>
                <w:webHidden/>
                <w:sz w:val="24"/>
              </w:rPr>
              <w:instrText xml:space="preserve"> PAGEREF _Toc370720695 \h </w:instrText>
            </w:r>
            <w:r w:rsidRPr="003C0E65">
              <w:rPr>
                <w:noProof/>
                <w:webHidden/>
                <w:sz w:val="24"/>
              </w:rPr>
            </w:r>
            <w:r w:rsidRPr="003C0E65">
              <w:rPr>
                <w:noProof/>
                <w:webHidden/>
                <w:sz w:val="24"/>
              </w:rPr>
              <w:fldChar w:fldCharType="separate"/>
            </w:r>
            <w:r w:rsidR="00AF0EDF">
              <w:rPr>
                <w:noProof/>
                <w:webHidden/>
                <w:sz w:val="24"/>
              </w:rPr>
              <w:t>3</w:t>
            </w:r>
            <w:r w:rsidRPr="003C0E65">
              <w:rPr>
                <w:noProof/>
                <w:webHidden/>
                <w:sz w:val="24"/>
              </w:rPr>
              <w:fldChar w:fldCharType="end"/>
            </w:r>
          </w:hyperlink>
        </w:p>
        <w:p w:rsidR="00854FDC" w:rsidRPr="003C0E65" w:rsidRDefault="00610CCE" w:rsidP="00854FDC">
          <w:pPr>
            <w:pStyle w:val="16"/>
            <w:tabs>
              <w:tab w:val="right" w:leader="dot" w:pos="10196"/>
            </w:tabs>
            <w:spacing w:line="240" w:lineRule="auto"/>
            <w:rPr>
              <w:rFonts w:asciiTheme="minorHAnsi" w:eastAsiaTheme="minorEastAsia" w:hAnsiTheme="minorHAnsi" w:cstheme="minorBidi"/>
              <w:noProof/>
              <w:sz w:val="20"/>
              <w:szCs w:val="22"/>
            </w:rPr>
          </w:pPr>
          <w:hyperlink w:anchor="_Toc370720696" w:history="1">
            <w:r w:rsidR="00854FDC" w:rsidRPr="003C0E65">
              <w:rPr>
                <w:rStyle w:val="aff"/>
                <w:noProof/>
                <w:sz w:val="24"/>
              </w:rPr>
              <w:t>2. Особенности проверки бюджета муниципального образования – получателя межбюджетных трансфертов из кожуунного бюджета</w:t>
            </w:r>
            <w:r w:rsidR="00854FDC" w:rsidRPr="003C0E65">
              <w:rPr>
                <w:noProof/>
                <w:webHidden/>
                <w:sz w:val="24"/>
              </w:rPr>
              <w:tab/>
            </w:r>
            <w:r w:rsidRPr="003C0E65">
              <w:rPr>
                <w:noProof/>
                <w:webHidden/>
                <w:sz w:val="24"/>
              </w:rPr>
              <w:fldChar w:fldCharType="begin"/>
            </w:r>
            <w:r w:rsidR="00854FDC" w:rsidRPr="003C0E65">
              <w:rPr>
                <w:noProof/>
                <w:webHidden/>
                <w:sz w:val="24"/>
              </w:rPr>
              <w:instrText xml:space="preserve"> PAGEREF _Toc370720696 \h </w:instrText>
            </w:r>
            <w:r w:rsidRPr="003C0E65">
              <w:rPr>
                <w:noProof/>
                <w:webHidden/>
                <w:sz w:val="24"/>
              </w:rPr>
            </w:r>
            <w:r w:rsidRPr="003C0E65">
              <w:rPr>
                <w:noProof/>
                <w:webHidden/>
                <w:sz w:val="24"/>
              </w:rPr>
              <w:fldChar w:fldCharType="separate"/>
            </w:r>
            <w:r w:rsidR="00AF0EDF">
              <w:rPr>
                <w:noProof/>
                <w:webHidden/>
                <w:sz w:val="24"/>
              </w:rPr>
              <w:t>3</w:t>
            </w:r>
            <w:r w:rsidRPr="003C0E65">
              <w:rPr>
                <w:noProof/>
                <w:webHidden/>
                <w:sz w:val="24"/>
              </w:rPr>
              <w:fldChar w:fldCharType="end"/>
            </w:r>
          </w:hyperlink>
        </w:p>
        <w:p w:rsidR="00854FDC" w:rsidRPr="003C0E65" w:rsidRDefault="00610CCE" w:rsidP="00854FDC">
          <w:pPr>
            <w:pStyle w:val="16"/>
            <w:tabs>
              <w:tab w:val="right" w:leader="dot" w:pos="10196"/>
            </w:tabs>
            <w:spacing w:line="240" w:lineRule="auto"/>
            <w:rPr>
              <w:rFonts w:asciiTheme="minorHAnsi" w:eastAsiaTheme="minorEastAsia" w:hAnsiTheme="minorHAnsi" w:cstheme="minorBidi"/>
              <w:noProof/>
              <w:sz w:val="20"/>
              <w:szCs w:val="22"/>
            </w:rPr>
          </w:pPr>
          <w:hyperlink w:anchor="_Toc370720697" w:history="1">
            <w:r w:rsidR="00854FDC" w:rsidRPr="003C0E65">
              <w:rPr>
                <w:rStyle w:val="aff"/>
                <w:noProof/>
                <w:sz w:val="24"/>
              </w:rPr>
              <w:t xml:space="preserve">3. Вопросы проверки </w:t>
            </w:r>
            <w:r w:rsidR="00854FDC" w:rsidRPr="003C0E65">
              <w:rPr>
                <w:rStyle w:val="aff"/>
                <w:rFonts w:eastAsia="Calibri"/>
                <w:noProof/>
                <w:sz w:val="24"/>
              </w:rPr>
              <w:t xml:space="preserve">бюджета муниципального образования - получателя </w:t>
            </w:r>
            <w:r w:rsidR="00854FDC" w:rsidRPr="003C0E65">
              <w:rPr>
                <w:rStyle w:val="aff"/>
                <w:noProof/>
                <w:sz w:val="24"/>
              </w:rPr>
              <w:t>межбюджетных трансфертов из кожуунного бюджета</w:t>
            </w:r>
            <w:r w:rsidR="00854FDC" w:rsidRPr="003C0E65">
              <w:rPr>
                <w:noProof/>
                <w:webHidden/>
                <w:sz w:val="24"/>
              </w:rPr>
              <w:tab/>
            </w:r>
            <w:r w:rsidRPr="003C0E65">
              <w:rPr>
                <w:noProof/>
                <w:webHidden/>
                <w:sz w:val="24"/>
              </w:rPr>
              <w:fldChar w:fldCharType="begin"/>
            </w:r>
            <w:r w:rsidR="00854FDC" w:rsidRPr="003C0E65">
              <w:rPr>
                <w:noProof/>
                <w:webHidden/>
                <w:sz w:val="24"/>
              </w:rPr>
              <w:instrText xml:space="preserve"> PAGEREF _Toc370720697 \h </w:instrText>
            </w:r>
            <w:r w:rsidRPr="003C0E65">
              <w:rPr>
                <w:noProof/>
                <w:webHidden/>
                <w:sz w:val="24"/>
              </w:rPr>
            </w:r>
            <w:r w:rsidRPr="003C0E65">
              <w:rPr>
                <w:noProof/>
                <w:webHidden/>
                <w:sz w:val="24"/>
              </w:rPr>
              <w:fldChar w:fldCharType="separate"/>
            </w:r>
            <w:r w:rsidR="00AF0EDF">
              <w:rPr>
                <w:noProof/>
                <w:webHidden/>
                <w:sz w:val="24"/>
              </w:rPr>
              <w:t>4</w:t>
            </w:r>
            <w:r w:rsidRPr="003C0E65">
              <w:rPr>
                <w:noProof/>
                <w:webHidden/>
                <w:sz w:val="24"/>
              </w:rPr>
              <w:fldChar w:fldCharType="end"/>
            </w:r>
          </w:hyperlink>
        </w:p>
        <w:p w:rsidR="00810744" w:rsidRDefault="00610CCE" w:rsidP="00810744">
          <w:r w:rsidRPr="003C0E65">
            <w:rPr>
              <w:b/>
              <w:bCs/>
              <w:sz w:val="24"/>
            </w:rPr>
            <w:fldChar w:fldCharType="end"/>
          </w:r>
        </w:p>
      </w:sdtContent>
    </w:sdt>
    <w:p w:rsidR="00810744" w:rsidRPr="00CE5378" w:rsidRDefault="00810744" w:rsidP="00810744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CE5378">
        <w:rPr>
          <w:sz w:val="24"/>
          <w:szCs w:val="24"/>
        </w:rPr>
        <w:br w:type="page"/>
      </w:r>
    </w:p>
    <w:p w:rsidR="00810744" w:rsidRPr="00CE5378" w:rsidRDefault="00810744" w:rsidP="00810744">
      <w:pPr>
        <w:spacing w:line="240" w:lineRule="auto"/>
        <w:ind w:firstLine="0"/>
        <w:rPr>
          <w:b/>
          <w:sz w:val="24"/>
          <w:szCs w:val="24"/>
        </w:rPr>
      </w:pPr>
    </w:p>
    <w:p w:rsidR="00810744" w:rsidRDefault="00810744" w:rsidP="00810744">
      <w:pPr>
        <w:pStyle w:val="1"/>
      </w:pPr>
      <w:bookmarkStart w:id="0" w:name="_Toc370720695"/>
      <w:r>
        <w:t>1. Общие положения</w:t>
      </w:r>
      <w:bookmarkEnd w:id="0"/>
    </w:p>
    <w:p w:rsidR="00810744" w:rsidRDefault="00810744" w:rsidP="00810744">
      <w:pPr>
        <w:spacing w:line="240" w:lineRule="auto"/>
        <w:rPr>
          <w:sz w:val="24"/>
          <w:szCs w:val="24"/>
        </w:rPr>
      </w:pPr>
    </w:p>
    <w:p w:rsidR="00810744" w:rsidRPr="00CE5378" w:rsidRDefault="00810744" w:rsidP="00810744">
      <w:pPr>
        <w:spacing w:line="240" w:lineRule="auto"/>
        <w:rPr>
          <w:iCs/>
          <w:spacing w:val="-1"/>
          <w:sz w:val="24"/>
          <w:szCs w:val="24"/>
        </w:rPr>
      </w:pPr>
      <w:r w:rsidRPr="00CE5378">
        <w:rPr>
          <w:sz w:val="24"/>
          <w:szCs w:val="24"/>
        </w:rPr>
        <w:t>Стандарт внешнего государственного финансового контроля СФК 5«Общие правила пр</w:t>
      </w:r>
      <w:r w:rsidRPr="00CE5378">
        <w:rPr>
          <w:sz w:val="24"/>
          <w:szCs w:val="24"/>
        </w:rPr>
        <w:t>о</w:t>
      </w:r>
      <w:r w:rsidRPr="00CE5378">
        <w:rPr>
          <w:sz w:val="24"/>
          <w:szCs w:val="24"/>
        </w:rPr>
        <w:t>ведения проверки бюджета муниципального образования – получателя межбюджетных трансфе</w:t>
      </w:r>
      <w:r w:rsidRPr="00CE5378">
        <w:rPr>
          <w:sz w:val="24"/>
          <w:szCs w:val="24"/>
        </w:rPr>
        <w:t>р</w:t>
      </w:r>
      <w:r w:rsidRPr="00CE5378">
        <w:rPr>
          <w:sz w:val="24"/>
          <w:szCs w:val="24"/>
        </w:rPr>
        <w:t xml:space="preserve">тов из </w:t>
      </w:r>
      <w:r>
        <w:rPr>
          <w:sz w:val="24"/>
          <w:szCs w:val="24"/>
        </w:rPr>
        <w:t>кожуунного</w:t>
      </w:r>
      <w:r w:rsidRPr="00CE5378">
        <w:rPr>
          <w:sz w:val="24"/>
          <w:szCs w:val="24"/>
        </w:rPr>
        <w:t xml:space="preserve"> бюджета» (далее – Стандарт) предназначен для методологического обеспеч</w:t>
      </w:r>
      <w:r w:rsidRPr="00CE5378">
        <w:rPr>
          <w:sz w:val="24"/>
          <w:szCs w:val="24"/>
        </w:rPr>
        <w:t>е</w:t>
      </w:r>
      <w:r w:rsidRPr="00CE5378">
        <w:rPr>
          <w:sz w:val="24"/>
          <w:szCs w:val="24"/>
        </w:rPr>
        <w:t xml:space="preserve">ния реализации положений </w:t>
      </w:r>
      <w:r>
        <w:rPr>
          <w:sz w:val="24"/>
          <w:szCs w:val="24"/>
        </w:rPr>
        <w:t>статьи 8</w:t>
      </w:r>
      <w:r w:rsidR="00157E83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  <w:r w:rsidR="00157E83">
        <w:rPr>
          <w:sz w:val="24"/>
          <w:szCs w:val="24"/>
        </w:rPr>
        <w:t xml:space="preserve"> </w:t>
      </w:r>
      <w:r w:rsidR="00157E83">
        <w:rPr>
          <w:iCs/>
          <w:sz w:val="24"/>
          <w:szCs w:val="24"/>
        </w:rPr>
        <w:t>от 1</w:t>
      </w:r>
      <w:r>
        <w:rPr>
          <w:iCs/>
          <w:sz w:val="24"/>
          <w:szCs w:val="24"/>
        </w:rPr>
        <w:t>7</w:t>
      </w:r>
      <w:r w:rsidRPr="00CE5378">
        <w:rPr>
          <w:iCs/>
          <w:sz w:val="24"/>
          <w:szCs w:val="24"/>
        </w:rPr>
        <w:t>.</w:t>
      </w:r>
      <w:r w:rsidR="00157E83">
        <w:rPr>
          <w:iCs/>
          <w:sz w:val="24"/>
          <w:szCs w:val="24"/>
        </w:rPr>
        <w:t>05</w:t>
      </w:r>
      <w:r w:rsidRPr="00CE5378">
        <w:rPr>
          <w:iCs/>
          <w:sz w:val="24"/>
          <w:szCs w:val="24"/>
        </w:rPr>
        <w:t>.201</w:t>
      </w:r>
      <w:r w:rsidR="00157E83">
        <w:rPr>
          <w:iCs/>
          <w:sz w:val="24"/>
          <w:szCs w:val="24"/>
        </w:rPr>
        <w:t>7</w:t>
      </w:r>
      <w:r>
        <w:rPr>
          <w:iCs/>
          <w:sz w:val="24"/>
          <w:szCs w:val="24"/>
        </w:rPr>
        <w:t>г.</w:t>
      </w:r>
      <w:r w:rsidRPr="00CE5378">
        <w:rPr>
          <w:iCs/>
          <w:sz w:val="24"/>
          <w:szCs w:val="24"/>
        </w:rPr>
        <w:t xml:space="preserve"> № </w:t>
      </w:r>
      <w:r w:rsidR="00157E83">
        <w:rPr>
          <w:iCs/>
          <w:sz w:val="24"/>
          <w:szCs w:val="24"/>
        </w:rPr>
        <w:t>70</w:t>
      </w:r>
      <w:r w:rsidRPr="00CE5378">
        <w:rPr>
          <w:iCs/>
          <w:sz w:val="24"/>
          <w:szCs w:val="24"/>
        </w:rPr>
        <w:t xml:space="preserve"> «О </w:t>
      </w:r>
      <w:r>
        <w:rPr>
          <w:iCs/>
          <w:sz w:val="24"/>
          <w:szCs w:val="24"/>
        </w:rPr>
        <w:t>Контрольно-счетном о</w:t>
      </w:r>
      <w:r>
        <w:rPr>
          <w:iCs/>
          <w:sz w:val="24"/>
          <w:szCs w:val="24"/>
        </w:rPr>
        <w:t>р</w:t>
      </w:r>
      <w:r>
        <w:rPr>
          <w:iCs/>
          <w:sz w:val="24"/>
          <w:szCs w:val="24"/>
        </w:rPr>
        <w:t xml:space="preserve">гане муниципального района </w:t>
      </w:r>
      <w:r w:rsidR="00157E83">
        <w:rPr>
          <w:iCs/>
          <w:sz w:val="24"/>
          <w:szCs w:val="24"/>
        </w:rPr>
        <w:t>Овюрский</w:t>
      </w:r>
      <w:r>
        <w:rPr>
          <w:iCs/>
          <w:sz w:val="24"/>
          <w:szCs w:val="24"/>
        </w:rPr>
        <w:t xml:space="preserve"> кожуун</w:t>
      </w:r>
      <w:r w:rsidRPr="00CE5378">
        <w:rPr>
          <w:iCs/>
          <w:sz w:val="24"/>
          <w:szCs w:val="24"/>
        </w:rPr>
        <w:t xml:space="preserve"> Республики Тыва</w:t>
      </w:r>
      <w:r w:rsidRPr="00CE5378">
        <w:rPr>
          <w:iCs/>
          <w:spacing w:val="-1"/>
          <w:sz w:val="24"/>
          <w:szCs w:val="24"/>
        </w:rPr>
        <w:t xml:space="preserve">» </w:t>
      </w:r>
      <w:r>
        <w:rPr>
          <w:iCs/>
          <w:spacing w:val="-1"/>
          <w:sz w:val="24"/>
          <w:szCs w:val="24"/>
        </w:rPr>
        <w:t>(далее – Положение</w:t>
      </w:r>
      <w:r w:rsidRPr="00CE5378">
        <w:rPr>
          <w:iCs/>
          <w:spacing w:val="-1"/>
          <w:sz w:val="24"/>
          <w:szCs w:val="24"/>
        </w:rPr>
        <w:t>.</w:t>
      </w:r>
    </w:p>
    <w:p w:rsidR="00810744" w:rsidRPr="00CE5378" w:rsidRDefault="00810744" w:rsidP="00810744">
      <w:pPr>
        <w:spacing w:line="240" w:lineRule="auto"/>
        <w:rPr>
          <w:snapToGrid w:val="0"/>
          <w:sz w:val="24"/>
          <w:szCs w:val="24"/>
        </w:rPr>
      </w:pPr>
      <w:r w:rsidRPr="00CE5378">
        <w:rPr>
          <w:snapToGrid w:val="0"/>
          <w:sz w:val="24"/>
          <w:szCs w:val="24"/>
        </w:rPr>
        <w:t xml:space="preserve">Целью Стандарта является установление </w:t>
      </w:r>
      <w:r>
        <w:rPr>
          <w:snapToGrid w:val="0"/>
          <w:sz w:val="24"/>
          <w:szCs w:val="24"/>
        </w:rPr>
        <w:t xml:space="preserve">Контрольно-счетным органом </w:t>
      </w:r>
      <w:r w:rsidR="00157E83">
        <w:rPr>
          <w:snapToGrid w:val="0"/>
          <w:sz w:val="24"/>
          <w:szCs w:val="24"/>
        </w:rPr>
        <w:t>Овюрского</w:t>
      </w:r>
      <w:r>
        <w:rPr>
          <w:snapToGrid w:val="0"/>
          <w:sz w:val="24"/>
          <w:szCs w:val="24"/>
        </w:rPr>
        <w:t xml:space="preserve"> кожу</w:t>
      </w:r>
      <w:r>
        <w:rPr>
          <w:snapToGrid w:val="0"/>
          <w:sz w:val="24"/>
          <w:szCs w:val="24"/>
        </w:rPr>
        <w:t>у</w:t>
      </w:r>
      <w:r>
        <w:rPr>
          <w:snapToGrid w:val="0"/>
          <w:sz w:val="24"/>
          <w:szCs w:val="24"/>
        </w:rPr>
        <w:t>на</w:t>
      </w:r>
      <w:r w:rsidRPr="00CE5378">
        <w:rPr>
          <w:snapToGrid w:val="0"/>
          <w:sz w:val="24"/>
          <w:szCs w:val="24"/>
        </w:rPr>
        <w:t xml:space="preserve"> Республики Тыва (далее – </w:t>
      </w:r>
      <w:r>
        <w:rPr>
          <w:snapToGrid w:val="0"/>
          <w:sz w:val="24"/>
          <w:szCs w:val="24"/>
        </w:rPr>
        <w:t>КСО</w:t>
      </w:r>
      <w:r w:rsidRPr="00CE5378">
        <w:rPr>
          <w:snapToGrid w:val="0"/>
          <w:sz w:val="24"/>
          <w:szCs w:val="24"/>
        </w:rPr>
        <w:t xml:space="preserve">) общих правил, требований и процедур осуществления </w:t>
      </w:r>
      <w:r w:rsidRPr="00CE5378">
        <w:rPr>
          <w:sz w:val="24"/>
          <w:szCs w:val="24"/>
        </w:rPr>
        <w:t>п</w:t>
      </w:r>
      <w:r w:rsidRPr="00CE5378">
        <w:rPr>
          <w:snapToGrid w:val="0"/>
          <w:sz w:val="24"/>
          <w:szCs w:val="24"/>
        </w:rPr>
        <w:t>рове</w:t>
      </w:r>
      <w:r w:rsidRPr="00CE5378">
        <w:rPr>
          <w:snapToGrid w:val="0"/>
          <w:sz w:val="24"/>
          <w:szCs w:val="24"/>
        </w:rPr>
        <w:t>р</w:t>
      </w:r>
      <w:r w:rsidRPr="00CE5378">
        <w:rPr>
          <w:snapToGrid w:val="0"/>
          <w:sz w:val="24"/>
          <w:szCs w:val="24"/>
        </w:rPr>
        <w:t xml:space="preserve">ки бюджета </w:t>
      </w:r>
      <w:r w:rsidRPr="00CE5378">
        <w:rPr>
          <w:sz w:val="24"/>
          <w:szCs w:val="24"/>
        </w:rPr>
        <w:t xml:space="preserve">муниципального образования – получателя межбюджетных трансфертов из </w:t>
      </w:r>
      <w:r>
        <w:rPr>
          <w:sz w:val="24"/>
          <w:szCs w:val="24"/>
        </w:rPr>
        <w:t>кожуу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ного </w:t>
      </w:r>
      <w:r w:rsidRPr="00CE5378">
        <w:rPr>
          <w:sz w:val="24"/>
          <w:szCs w:val="24"/>
        </w:rPr>
        <w:t>бюджета</w:t>
      </w:r>
      <w:r w:rsidRPr="00CE5378">
        <w:rPr>
          <w:snapToGrid w:val="0"/>
          <w:sz w:val="24"/>
          <w:szCs w:val="24"/>
        </w:rPr>
        <w:t>.</w:t>
      </w:r>
    </w:p>
    <w:p w:rsidR="00810744" w:rsidRPr="00B608B3" w:rsidRDefault="00810744" w:rsidP="00810744">
      <w:pPr>
        <w:spacing w:line="240" w:lineRule="auto"/>
        <w:rPr>
          <w:sz w:val="24"/>
          <w:szCs w:val="24"/>
        </w:rPr>
      </w:pPr>
      <w:r w:rsidRPr="00CE5378">
        <w:rPr>
          <w:sz w:val="24"/>
          <w:szCs w:val="24"/>
        </w:rPr>
        <w:t>Стандарт</w:t>
      </w:r>
      <w:r w:rsidRPr="00CE5378">
        <w:rPr>
          <w:iCs/>
          <w:spacing w:val="-1"/>
          <w:sz w:val="24"/>
          <w:szCs w:val="24"/>
        </w:rPr>
        <w:t xml:space="preserve"> разработан на основе станда</w:t>
      </w:r>
      <w:r>
        <w:rPr>
          <w:iCs/>
          <w:spacing w:val="-1"/>
          <w:sz w:val="24"/>
          <w:szCs w:val="24"/>
        </w:rPr>
        <w:t>рта финансового контроля СФК 5</w:t>
      </w:r>
      <w:r w:rsidR="00157E83">
        <w:rPr>
          <w:iCs/>
          <w:spacing w:val="-1"/>
          <w:sz w:val="24"/>
          <w:szCs w:val="24"/>
        </w:rPr>
        <w:t xml:space="preserve"> </w:t>
      </w:r>
      <w:r w:rsidRPr="00CE5378">
        <w:rPr>
          <w:sz w:val="24"/>
          <w:szCs w:val="24"/>
        </w:rPr>
        <w:t>«Общие правила проведения проверки бюджета муниципального образования – получателя межбюджетных тран</w:t>
      </w:r>
      <w:r w:rsidRPr="00CE5378">
        <w:rPr>
          <w:sz w:val="24"/>
          <w:szCs w:val="24"/>
        </w:rPr>
        <w:t>с</w:t>
      </w:r>
      <w:r w:rsidRPr="00CE5378">
        <w:rPr>
          <w:sz w:val="24"/>
          <w:szCs w:val="24"/>
        </w:rPr>
        <w:t xml:space="preserve">фертов из республиканского бюджета» (утвержден коллегией Счетной палаты </w:t>
      </w:r>
      <w:r>
        <w:rPr>
          <w:sz w:val="24"/>
          <w:szCs w:val="24"/>
        </w:rPr>
        <w:t>Республики Тыва</w:t>
      </w:r>
      <w:r w:rsidRPr="00CE5378">
        <w:rPr>
          <w:sz w:val="24"/>
          <w:szCs w:val="24"/>
        </w:rPr>
        <w:t>, прото</w:t>
      </w:r>
      <w:r>
        <w:rPr>
          <w:sz w:val="24"/>
          <w:szCs w:val="24"/>
        </w:rPr>
        <w:t>кол от 29.11.2012 № 14</w:t>
      </w:r>
      <w:r w:rsidRPr="00CE5378">
        <w:rPr>
          <w:sz w:val="24"/>
          <w:szCs w:val="24"/>
        </w:rPr>
        <w:t>)</w:t>
      </w:r>
      <w:r w:rsidRPr="00B608B3">
        <w:rPr>
          <w:sz w:val="24"/>
          <w:szCs w:val="24"/>
        </w:rPr>
        <w:t>.</w:t>
      </w:r>
    </w:p>
    <w:p w:rsidR="00810744" w:rsidRPr="00CE5378" w:rsidRDefault="00810744" w:rsidP="00810744">
      <w:pPr>
        <w:spacing w:line="240" w:lineRule="auto"/>
        <w:rPr>
          <w:sz w:val="24"/>
          <w:szCs w:val="24"/>
        </w:rPr>
      </w:pPr>
      <w:r w:rsidRPr="00B608B3">
        <w:rPr>
          <w:sz w:val="24"/>
          <w:szCs w:val="24"/>
        </w:rPr>
        <w:t>Проверка бюджета муниципального образования – получателя межбюджетных трансфертов из республиканского бюджета проводится в соответствии</w:t>
      </w:r>
      <w:r w:rsidR="00AF0EDF">
        <w:rPr>
          <w:sz w:val="24"/>
          <w:szCs w:val="24"/>
        </w:rPr>
        <w:t xml:space="preserve"> </w:t>
      </w:r>
      <w:r w:rsidRPr="00CE5378">
        <w:rPr>
          <w:snapToGrid w:val="0"/>
          <w:sz w:val="24"/>
          <w:szCs w:val="24"/>
        </w:rPr>
        <w:t xml:space="preserve">общих правил, требований и процедур осуществления контрольного мероприятия, установленного </w:t>
      </w:r>
      <w:r w:rsidRPr="00CE5378">
        <w:rPr>
          <w:iCs/>
          <w:spacing w:val="-1"/>
          <w:sz w:val="24"/>
          <w:szCs w:val="24"/>
        </w:rPr>
        <w:t>стандартом</w:t>
      </w:r>
      <w:r w:rsidR="00AF0EDF">
        <w:rPr>
          <w:iCs/>
          <w:spacing w:val="-1"/>
          <w:sz w:val="24"/>
          <w:szCs w:val="24"/>
        </w:rPr>
        <w:t xml:space="preserve"> </w:t>
      </w:r>
      <w:r w:rsidRPr="00CE5378">
        <w:rPr>
          <w:iCs/>
          <w:spacing w:val="-1"/>
          <w:sz w:val="24"/>
          <w:szCs w:val="24"/>
        </w:rPr>
        <w:t>государственного фина</w:t>
      </w:r>
      <w:r w:rsidRPr="00CE5378">
        <w:rPr>
          <w:iCs/>
          <w:spacing w:val="-1"/>
          <w:sz w:val="24"/>
          <w:szCs w:val="24"/>
        </w:rPr>
        <w:t>н</w:t>
      </w:r>
      <w:r w:rsidRPr="00CE5378">
        <w:rPr>
          <w:iCs/>
          <w:spacing w:val="-1"/>
          <w:sz w:val="24"/>
          <w:szCs w:val="24"/>
        </w:rPr>
        <w:t xml:space="preserve">сового контроля СФК 1 </w:t>
      </w:r>
      <w:r w:rsidRPr="00CE5378">
        <w:rPr>
          <w:sz w:val="24"/>
          <w:szCs w:val="24"/>
        </w:rPr>
        <w:t xml:space="preserve">«Общие правила проведения контрольного мероприятия», утвержденного решением коллегии Счетной палаты Республики Тыва от </w:t>
      </w:r>
      <w:r>
        <w:rPr>
          <w:sz w:val="24"/>
          <w:szCs w:val="24"/>
        </w:rPr>
        <w:t xml:space="preserve">29.11.2012 г. </w:t>
      </w:r>
      <w:r w:rsidRPr="00CE5378">
        <w:rPr>
          <w:sz w:val="24"/>
          <w:szCs w:val="24"/>
        </w:rPr>
        <w:t>№</w:t>
      </w:r>
      <w:r>
        <w:rPr>
          <w:sz w:val="24"/>
          <w:szCs w:val="24"/>
        </w:rPr>
        <w:t xml:space="preserve"> 14</w:t>
      </w:r>
      <w:r w:rsidRPr="00CE5378">
        <w:rPr>
          <w:sz w:val="24"/>
          <w:szCs w:val="24"/>
        </w:rPr>
        <w:t>.</w:t>
      </w:r>
    </w:p>
    <w:p w:rsidR="00810744" w:rsidRPr="00CE5378" w:rsidRDefault="00810744" w:rsidP="00810744">
      <w:pPr>
        <w:widowControl w:val="0"/>
        <w:spacing w:line="240" w:lineRule="auto"/>
        <w:rPr>
          <w:rFonts w:eastAsia="Calibri"/>
          <w:sz w:val="24"/>
          <w:szCs w:val="24"/>
          <w:lang w:eastAsia="en-US"/>
        </w:rPr>
      </w:pPr>
      <w:r w:rsidRPr="00CE5378">
        <w:rPr>
          <w:sz w:val="24"/>
          <w:szCs w:val="24"/>
        </w:rPr>
        <w:t>П</w:t>
      </w:r>
      <w:r w:rsidRPr="00CE5378">
        <w:rPr>
          <w:rFonts w:eastAsia="Calibri"/>
          <w:sz w:val="24"/>
          <w:szCs w:val="24"/>
          <w:lang w:eastAsia="en-US"/>
        </w:rPr>
        <w:t xml:space="preserve">роверка бюджета муниципального образования – получателя </w:t>
      </w:r>
      <w:r>
        <w:rPr>
          <w:sz w:val="24"/>
          <w:szCs w:val="24"/>
        </w:rPr>
        <w:t>межбюджетных трансфертов из кожуунного</w:t>
      </w:r>
      <w:r w:rsidRPr="00CE5378">
        <w:rPr>
          <w:sz w:val="24"/>
          <w:szCs w:val="24"/>
        </w:rPr>
        <w:t xml:space="preserve"> бюджета</w:t>
      </w:r>
      <w:r w:rsidRPr="00CE5378">
        <w:rPr>
          <w:rFonts w:eastAsia="Calibri"/>
          <w:sz w:val="24"/>
          <w:szCs w:val="24"/>
          <w:lang w:eastAsia="en-US"/>
        </w:rPr>
        <w:noBreakHyphen/>
        <w:t xml:space="preserve"> включает в себя определение правомерности и эффективности формир</w:t>
      </w:r>
      <w:r w:rsidRPr="00CE5378">
        <w:rPr>
          <w:rFonts w:eastAsia="Calibri"/>
          <w:sz w:val="24"/>
          <w:szCs w:val="24"/>
          <w:lang w:eastAsia="en-US"/>
        </w:rPr>
        <w:t>о</w:t>
      </w:r>
      <w:r w:rsidRPr="00CE5378">
        <w:rPr>
          <w:rFonts w:eastAsia="Calibri"/>
          <w:sz w:val="24"/>
          <w:szCs w:val="24"/>
          <w:lang w:eastAsia="en-US"/>
        </w:rPr>
        <w:t>вания и использования средств бюджета муниципального образования и иных вопросов, пред</w:t>
      </w:r>
      <w:r w:rsidRPr="00CE5378">
        <w:rPr>
          <w:rFonts w:eastAsia="Calibri"/>
          <w:sz w:val="24"/>
          <w:szCs w:val="24"/>
          <w:lang w:eastAsia="en-US"/>
        </w:rPr>
        <w:t>у</w:t>
      </w:r>
      <w:r w:rsidRPr="00CE5378">
        <w:rPr>
          <w:rFonts w:eastAsia="Calibri"/>
          <w:sz w:val="24"/>
          <w:szCs w:val="24"/>
          <w:lang w:eastAsia="en-US"/>
        </w:rPr>
        <w:t>смотренных законодательством Российской Федерации, Республики Тыва и муниципального о</w:t>
      </w:r>
      <w:r w:rsidRPr="00CE5378">
        <w:rPr>
          <w:rFonts w:eastAsia="Calibri"/>
          <w:sz w:val="24"/>
          <w:szCs w:val="24"/>
          <w:lang w:eastAsia="en-US"/>
        </w:rPr>
        <w:t>б</w:t>
      </w:r>
      <w:r w:rsidRPr="00CE5378">
        <w:rPr>
          <w:rFonts w:eastAsia="Calibri"/>
          <w:sz w:val="24"/>
          <w:szCs w:val="24"/>
          <w:lang w:eastAsia="en-US"/>
        </w:rPr>
        <w:t xml:space="preserve">разования. </w:t>
      </w:r>
    </w:p>
    <w:p w:rsidR="00810744" w:rsidRDefault="00810744" w:rsidP="00810744">
      <w:pPr>
        <w:widowControl w:val="0"/>
        <w:spacing w:line="240" w:lineRule="auto"/>
        <w:rPr>
          <w:sz w:val="24"/>
          <w:szCs w:val="24"/>
        </w:rPr>
      </w:pPr>
    </w:p>
    <w:p w:rsidR="00810744" w:rsidRDefault="00810744" w:rsidP="00810744">
      <w:pPr>
        <w:pStyle w:val="1"/>
      </w:pPr>
      <w:bookmarkStart w:id="1" w:name="_Toc370720696"/>
      <w:r>
        <w:t>2. Особенности проверки бюджета муниципального образования – получателя межбюдже</w:t>
      </w:r>
      <w:r>
        <w:t>т</w:t>
      </w:r>
      <w:r>
        <w:t>ных трансфертов из кожуунного бюджета</w:t>
      </w:r>
      <w:bookmarkEnd w:id="1"/>
    </w:p>
    <w:p w:rsidR="00810744" w:rsidRDefault="00810744" w:rsidP="00810744">
      <w:pPr>
        <w:widowControl w:val="0"/>
        <w:spacing w:line="240" w:lineRule="auto"/>
        <w:rPr>
          <w:sz w:val="24"/>
          <w:szCs w:val="24"/>
        </w:rPr>
      </w:pPr>
    </w:p>
    <w:p w:rsidR="00810744" w:rsidRPr="00CE5378" w:rsidRDefault="00810744" w:rsidP="00810744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CE5378">
        <w:rPr>
          <w:sz w:val="24"/>
          <w:szCs w:val="24"/>
        </w:rPr>
        <w:t xml:space="preserve">Предметом проверки </w:t>
      </w:r>
      <w:r>
        <w:rPr>
          <w:sz w:val="24"/>
          <w:szCs w:val="24"/>
        </w:rPr>
        <w:t>КСО</w:t>
      </w:r>
      <w:r w:rsidRPr="00CE5378">
        <w:rPr>
          <w:sz w:val="24"/>
          <w:szCs w:val="24"/>
        </w:rPr>
        <w:t xml:space="preserve"> является процесс формирования</w:t>
      </w:r>
      <w:r w:rsidR="00AF0EDF">
        <w:rPr>
          <w:sz w:val="24"/>
          <w:szCs w:val="24"/>
        </w:rPr>
        <w:t xml:space="preserve"> </w:t>
      </w:r>
      <w:r w:rsidRPr="00CE5378">
        <w:rPr>
          <w:sz w:val="24"/>
          <w:szCs w:val="24"/>
        </w:rPr>
        <w:t>и использования средств бюджета муниципального образования, в том числе межбюджетных трансфертов, выделенных муниципальному образованию</w:t>
      </w:r>
      <w:r w:rsidR="00AF0EDF">
        <w:rPr>
          <w:sz w:val="24"/>
          <w:szCs w:val="24"/>
        </w:rPr>
        <w:t xml:space="preserve"> </w:t>
      </w:r>
      <w:r w:rsidRPr="00CE5378">
        <w:rPr>
          <w:sz w:val="24"/>
          <w:szCs w:val="24"/>
        </w:rPr>
        <w:t xml:space="preserve">из </w:t>
      </w:r>
      <w:r>
        <w:rPr>
          <w:sz w:val="24"/>
          <w:szCs w:val="24"/>
        </w:rPr>
        <w:t>кожуунного</w:t>
      </w:r>
      <w:r w:rsidRPr="00CE5378">
        <w:rPr>
          <w:sz w:val="24"/>
          <w:szCs w:val="24"/>
        </w:rPr>
        <w:t xml:space="preserve"> бюджета.</w:t>
      </w:r>
    </w:p>
    <w:p w:rsidR="00810744" w:rsidRPr="00CE5378" w:rsidRDefault="00810744" w:rsidP="00810744">
      <w:pPr>
        <w:shd w:val="clear" w:color="auto" w:fill="FFFFFF"/>
        <w:spacing w:line="240" w:lineRule="auto"/>
        <w:rPr>
          <w:sz w:val="24"/>
          <w:szCs w:val="24"/>
        </w:rPr>
      </w:pPr>
      <w:r w:rsidRPr="00CE5378">
        <w:rPr>
          <w:sz w:val="24"/>
          <w:szCs w:val="24"/>
        </w:rPr>
        <w:t xml:space="preserve">Предметом контрольного мероприятия является также деятельность объектов контрольного мероприятия по формированию и использованию средств бюджета муниципального образования, в том числе межбюджетных трансфертов, выделенных муниципальному образованию из </w:t>
      </w:r>
      <w:r>
        <w:rPr>
          <w:sz w:val="24"/>
          <w:szCs w:val="24"/>
        </w:rPr>
        <w:t>кожуу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ного</w:t>
      </w:r>
      <w:r w:rsidRPr="00CE5378">
        <w:rPr>
          <w:sz w:val="24"/>
          <w:szCs w:val="24"/>
        </w:rPr>
        <w:t xml:space="preserve"> бюджета,и на осуществление переданных государственных полномочий.</w:t>
      </w:r>
    </w:p>
    <w:p w:rsidR="00810744" w:rsidRPr="00CE5378" w:rsidRDefault="00810744" w:rsidP="00810744">
      <w:pPr>
        <w:widowControl w:val="0"/>
        <w:spacing w:line="240" w:lineRule="auto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CE5378">
        <w:rPr>
          <w:sz w:val="24"/>
          <w:szCs w:val="24"/>
        </w:rPr>
        <w:t>Объектами контрольного мероприятия являются следующие объекты: представител</w:t>
      </w:r>
      <w:r w:rsidRPr="00CE5378">
        <w:rPr>
          <w:sz w:val="24"/>
          <w:szCs w:val="24"/>
        </w:rPr>
        <w:t>ь</w:t>
      </w:r>
      <w:r w:rsidRPr="00CE5378">
        <w:rPr>
          <w:sz w:val="24"/>
          <w:szCs w:val="24"/>
        </w:rPr>
        <w:t>ный орган муниципального образования, администрация муниципального образования и ее стру</w:t>
      </w:r>
      <w:r w:rsidRPr="00CE5378">
        <w:rPr>
          <w:sz w:val="24"/>
          <w:szCs w:val="24"/>
        </w:rPr>
        <w:t>к</w:t>
      </w:r>
      <w:r w:rsidRPr="00CE5378">
        <w:rPr>
          <w:sz w:val="24"/>
          <w:szCs w:val="24"/>
        </w:rPr>
        <w:t xml:space="preserve">турные подразделения, получатели средств </w:t>
      </w:r>
      <w:r>
        <w:rPr>
          <w:sz w:val="24"/>
          <w:szCs w:val="24"/>
        </w:rPr>
        <w:t>кожуунного</w:t>
      </w:r>
      <w:r w:rsidRPr="00CE5378">
        <w:rPr>
          <w:sz w:val="24"/>
          <w:szCs w:val="24"/>
        </w:rPr>
        <w:t xml:space="preserve"> бюджета.</w:t>
      </w:r>
    </w:p>
    <w:p w:rsidR="00810744" w:rsidRPr="00CE5378" w:rsidRDefault="00810744" w:rsidP="00810744">
      <w:pPr>
        <w:spacing w:line="240" w:lineRule="auto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2.3. </w:t>
      </w:r>
      <w:r w:rsidRPr="00CE5378">
        <w:rPr>
          <w:snapToGrid w:val="0"/>
          <w:sz w:val="24"/>
          <w:szCs w:val="24"/>
        </w:rPr>
        <w:t xml:space="preserve">Программа проведения контрольного мероприятия </w:t>
      </w:r>
      <w:r w:rsidRPr="00CE5378">
        <w:rPr>
          <w:sz w:val="24"/>
          <w:szCs w:val="24"/>
        </w:rPr>
        <w:t>должна содержать основание пр</w:t>
      </w:r>
      <w:r w:rsidRPr="00CE5378">
        <w:rPr>
          <w:sz w:val="24"/>
          <w:szCs w:val="24"/>
        </w:rPr>
        <w:t>о</w:t>
      </w:r>
      <w:r w:rsidRPr="00CE5378">
        <w:rPr>
          <w:sz w:val="24"/>
          <w:szCs w:val="24"/>
        </w:rPr>
        <w:t>ведения контрольного мероприятия, предмет и перечень объектов контрольного мероприятия, ц</w:t>
      </w:r>
      <w:r w:rsidRPr="00CE5378">
        <w:rPr>
          <w:sz w:val="24"/>
          <w:szCs w:val="24"/>
        </w:rPr>
        <w:t>е</w:t>
      </w:r>
      <w:r w:rsidRPr="00CE5378">
        <w:rPr>
          <w:sz w:val="24"/>
          <w:szCs w:val="24"/>
        </w:rPr>
        <w:t>ли и вопросы контрольного мероприятия, сроки начала и окончания проведения контрольного м</w:t>
      </w:r>
      <w:r w:rsidRPr="00CE5378">
        <w:rPr>
          <w:sz w:val="24"/>
          <w:szCs w:val="24"/>
        </w:rPr>
        <w:t>е</w:t>
      </w:r>
      <w:r w:rsidRPr="00CE5378">
        <w:rPr>
          <w:sz w:val="24"/>
          <w:szCs w:val="24"/>
        </w:rPr>
        <w:t>роприятия на объектах, состав ответственных исполнителей и срок представления Отчета на ра</w:t>
      </w:r>
      <w:r w:rsidRPr="00CE5378">
        <w:rPr>
          <w:sz w:val="24"/>
          <w:szCs w:val="24"/>
        </w:rPr>
        <w:t>с</w:t>
      </w:r>
      <w:r w:rsidRPr="00CE5378">
        <w:rPr>
          <w:sz w:val="24"/>
          <w:szCs w:val="24"/>
        </w:rPr>
        <w:t xml:space="preserve">смотрение </w:t>
      </w:r>
      <w:r w:rsidR="00157E83">
        <w:rPr>
          <w:sz w:val="24"/>
          <w:szCs w:val="24"/>
        </w:rPr>
        <w:t>заседании Хурала представителей муниципального района</w:t>
      </w:r>
      <w:r w:rsidRPr="00CE5378">
        <w:rPr>
          <w:sz w:val="24"/>
          <w:szCs w:val="24"/>
        </w:rPr>
        <w:t>.</w:t>
      </w:r>
    </w:p>
    <w:p w:rsidR="00810744" w:rsidRPr="00CE5378" w:rsidRDefault="00810744" w:rsidP="0081074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5378">
        <w:rPr>
          <w:sz w:val="24"/>
          <w:szCs w:val="24"/>
        </w:rPr>
        <w:t>По каждой цели контрольного мероприятия определяется перечень вопросов, которые н</w:t>
      </w:r>
      <w:r w:rsidRPr="00CE5378">
        <w:rPr>
          <w:sz w:val="24"/>
          <w:szCs w:val="24"/>
        </w:rPr>
        <w:t>е</w:t>
      </w:r>
      <w:r w:rsidRPr="00CE5378">
        <w:rPr>
          <w:sz w:val="24"/>
          <w:szCs w:val="24"/>
        </w:rPr>
        <w:t>обходимо проверить, изучить и проанализировать. Формулировки</w:t>
      </w:r>
      <w:r w:rsidR="00AF0EDF">
        <w:rPr>
          <w:sz w:val="24"/>
          <w:szCs w:val="24"/>
        </w:rPr>
        <w:t xml:space="preserve"> </w:t>
      </w:r>
      <w:r w:rsidRPr="00CE5378">
        <w:rPr>
          <w:sz w:val="24"/>
          <w:szCs w:val="24"/>
        </w:rPr>
        <w:t>и содержание вопросов ко</w:t>
      </w:r>
      <w:r w:rsidRPr="00CE5378">
        <w:rPr>
          <w:sz w:val="24"/>
          <w:szCs w:val="24"/>
        </w:rPr>
        <w:t>н</w:t>
      </w:r>
      <w:r w:rsidRPr="00CE5378">
        <w:rPr>
          <w:sz w:val="24"/>
          <w:szCs w:val="24"/>
        </w:rPr>
        <w:t>трольного мероприятия должны выражать</w:t>
      </w:r>
      <w:r w:rsidRPr="00CE5378">
        <w:rPr>
          <w:snapToGrid w:val="0"/>
          <w:sz w:val="24"/>
          <w:szCs w:val="24"/>
        </w:rPr>
        <w:t xml:space="preserve"> действия, которые необходимо выполнить в соответс</w:t>
      </w:r>
      <w:r w:rsidRPr="00CE5378">
        <w:rPr>
          <w:snapToGrid w:val="0"/>
          <w:sz w:val="24"/>
          <w:szCs w:val="24"/>
        </w:rPr>
        <w:t>т</w:t>
      </w:r>
      <w:r w:rsidRPr="00CE5378">
        <w:rPr>
          <w:snapToGrid w:val="0"/>
          <w:sz w:val="24"/>
          <w:szCs w:val="24"/>
        </w:rPr>
        <w:t xml:space="preserve">вии и для </w:t>
      </w:r>
      <w:r w:rsidRPr="00CE5378">
        <w:rPr>
          <w:sz w:val="24"/>
          <w:szCs w:val="24"/>
        </w:rPr>
        <w:t>достижения поставленной цели.</w:t>
      </w:r>
    </w:p>
    <w:p w:rsidR="00810744" w:rsidRPr="00CE5378" w:rsidRDefault="00810744" w:rsidP="00810744">
      <w:pPr>
        <w:spacing w:line="240" w:lineRule="auto"/>
        <w:rPr>
          <w:sz w:val="24"/>
          <w:szCs w:val="24"/>
        </w:rPr>
      </w:pPr>
      <w:r w:rsidRPr="00CE5378">
        <w:rPr>
          <w:sz w:val="24"/>
          <w:szCs w:val="24"/>
        </w:rPr>
        <w:t>Цель проверка соблюдения бюджетного законодательства в муниципальных правовых а</w:t>
      </w:r>
      <w:r w:rsidRPr="00CE5378">
        <w:rPr>
          <w:sz w:val="24"/>
          <w:szCs w:val="24"/>
        </w:rPr>
        <w:t>к</w:t>
      </w:r>
      <w:r w:rsidRPr="00CE5378">
        <w:rPr>
          <w:sz w:val="24"/>
          <w:szCs w:val="24"/>
        </w:rPr>
        <w:t>тах,  соответствие устава муниципального образования бюджетному законодательству Российской Федерации и Республики Тыва.</w:t>
      </w:r>
    </w:p>
    <w:p w:rsidR="00810744" w:rsidRDefault="00810744" w:rsidP="00810744">
      <w:pPr>
        <w:pStyle w:val="1"/>
      </w:pPr>
    </w:p>
    <w:p w:rsidR="00810744" w:rsidRDefault="00810744" w:rsidP="00810744">
      <w:pPr>
        <w:pStyle w:val="1"/>
      </w:pPr>
      <w:bookmarkStart w:id="2" w:name="_Toc370720697"/>
      <w:r>
        <w:lastRenderedPageBreak/>
        <w:t>3. Вопросы п</w:t>
      </w:r>
      <w:r w:rsidRPr="00CE5378">
        <w:t xml:space="preserve">роверки </w:t>
      </w:r>
      <w:r w:rsidRPr="00CE5378">
        <w:rPr>
          <w:rFonts w:eastAsia="Calibri"/>
          <w:lang w:eastAsia="en-US"/>
        </w:rPr>
        <w:t xml:space="preserve">бюджета муниципального образования - получателя </w:t>
      </w:r>
      <w:r w:rsidRPr="00CE5378">
        <w:t xml:space="preserve">межбюджетных трансфертов из </w:t>
      </w:r>
      <w:r>
        <w:t>кожуунного</w:t>
      </w:r>
      <w:r w:rsidRPr="00CE5378">
        <w:t xml:space="preserve"> бюджета</w:t>
      </w:r>
      <w:bookmarkEnd w:id="2"/>
    </w:p>
    <w:p w:rsidR="00810744" w:rsidRPr="00E176F8" w:rsidRDefault="00810744" w:rsidP="00810744">
      <w:pPr>
        <w:spacing w:line="240" w:lineRule="auto"/>
      </w:pP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>1.  Проверка соблюдения бюджетного законодательства в муниципальных правовых актах, в том числе: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>1.1. Соответствие устава муниципального образования бюджетному законодательству Ро</w:t>
      </w:r>
      <w:r w:rsidRPr="00CE5378">
        <w:rPr>
          <w:sz w:val="24"/>
          <w:szCs w:val="24"/>
        </w:rPr>
        <w:t>с</w:t>
      </w:r>
      <w:r w:rsidRPr="00CE5378">
        <w:rPr>
          <w:sz w:val="24"/>
          <w:szCs w:val="24"/>
        </w:rPr>
        <w:t>сийской Федерации и Республики Тыва.</w:t>
      </w:r>
    </w:p>
    <w:p w:rsidR="00810744" w:rsidRPr="002445C9" w:rsidRDefault="00810744" w:rsidP="00810744">
      <w:pPr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 xml:space="preserve">1.2. Наличие муниципальных правовых актов по вопросам регламентации бюджетного процесса и </w:t>
      </w:r>
      <w:r w:rsidRPr="002445C9">
        <w:rPr>
          <w:sz w:val="24"/>
          <w:szCs w:val="24"/>
        </w:rPr>
        <w:t>бюджетного устройства и их соответствие законодательству Российской Федерации и Республики Тыва, в том числе: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положение о бюджетном процессе;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порядок составления и рассмотрения проекта бюджета муниципального образования, у</w:t>
      </w:r>
      <w:r w:rsidRPr="002445C9">
        <w:rPr>
          <w:rFonts w:ascii="Times New Roman" w:hAnsi="Times New Roman"/>
          <w:sz w:val="24"/>
          <w:szCs w:val="24"/>
        </w:rPr>
        <w:t>т</w:t>
      </w:r>
      <w:r w:rsidRPr="002445C9">
        <w:rPr>
          <w:rFonts w:ascii="Times New Roman" w:hAnsi="Times New Roman"/>
          <w:sz w:val="24"/>
          <w:szCs w:val="24"/>
        </w:rPr>
        <w:t>верждения и исполнения бюджета муниципального образования, осуществления контроля за его исполнением и утверждение отчета об исполнении бюджета муниципального образования;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 xml:space="preserve">акты, регулирующие расходные обязательства муниципального образования; 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порядок ведения реестра расходных обязательств;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акты о системе налогообложения в части местных налогов;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акты о долгосрочных целевых программах, реализуемых на уровне муниципального обр</w:t>
      </w:r>
      <w:r w:rsidRPr="002445C9">
        <w:rPr>
          <w:rFonts w:ascii="Times New Roman" w:hAnsi="Times New Roman"/>
          <w:sz w:val="24"/>
          <w:szCs w:val="24"/>
        </w:rPr>
        <w:t>а</w:t>
      </w:r>
      <w:r w:rsidRPr="002445C9">
        <w:rPr>
          <w:rFonts w:ascii="Times New Roman" w:hAnsi="Times New Roman"/>
          <w:sz w:val="24"/>
          <w:szCs w:val="24"/>
        </w:rPr>
        <w:t>зования;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акты по оплате труда работников органов местного самоуправления;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порядок применения бюджетной классификации;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порядок составления и ведения сводной бюджетной росписи;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порядок составления и ведения кассового плана;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порядок исполнения бюджета муниципального образования по расходам;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порядок использования бюджетных ассигнований резервного фонда местной администр</w:t>
      </w:r>
      <w:r w:rsidRPr="002445C9">
        <w:rPr>
          <w:rFonts w:ascii="Times New Roman" w:hAnsi="Times New Roman"/>
          <w:sz w:val="24"/>
          <w:szCs w:val="24"/>
        </w:rPr>
        <w:t>а</w:t>
      </w:r>
      <w:r w:rsidRPr="002445C9">
        <w:rPr>
          <w:rFonts w:ascii="Times New Roman" w:hAnsi="Times New Roman"/>
          <w:sz w:val="24"/>
          <w:szCs w:val="24"/>
        </w:rPr>
        <w:t>ции;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порядок санкционирования оплаты денежных обязательств, подлежащих исполнению за счет бюджетных ассигнований по источникам финансирования дефицита бюджета;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положение о финансовом органе;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иные акты, регламентирующие бюджетные полномочия, установленные бюджетным з</w:t>
      </w:r>
      <w:r w:rsidRPr="002445C9">
        <w:rPr>
          <w:rFonts w:ascii="Times New Roman" w:hAnsi="Times New Roman"/>
          <w:sz w:val="24"/>
          <w:szCs w:val="24"/>
        </w:rPr>
        <w:t>а</w:t>
      </w:r>
      <w:r w:rsidRPr="002445C9">
        <w:rPr>
          <w:rFonts w:ascii="Times New Roman" w:hAnsi="Times New Roman"/>
          <w:sz w:val="24"/>
          <w:szCs w:val="24"/>
        </w:rPr>
        <w:t>конодательством Российской Федерации и Республики Тыва.</w:t>
      </w:r>
    </w:p>
    <w:p w:rsidR="00810744" w:rsidRPr="00CE5378" w:rsidRDefault="00810744" w:rsidP="00810744">
      <w:pPr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2445C9">
        <w:rPr>
          <w:sz w:val="24"/>
          <w:szCs w:val="24"/>
        </w:rPr>
        <w:t>2. Анализ программы (концепции) социально-экономического развития муниципального образования, параметров</w:t>
      </w:r>
      <w:r w:rsidRPr="00CE5378">
        <w:rPr>
          <w:sz w:val="24"/>
          <w:szCs w:val="24"/>
        </w:rPr>
        <w:t xml:space="preserve"> прогноза социально-экономического развития муниципального образ</w:t>
      </w:r>
      <w:r w:rsidRPr="00CE5378">
        <w:rPr>
          <w:sz w:val="24"/>
          <w:szCs w:val="24"/>
        </w:rPr>
        <w:t>о</w:t>
      </w:r>
      <w:r w:rsidRPr="00CE5378">
        <w:rPr>
          <w:sz w:val="24"/>
          <w:szCs w:val="24"/>
        </w:rPr>
        <w:t>вания, отчетных данных</w:t>
      </w:r>
      <w:r w:rsidR="00AF0EDF">
        <w:rPr>
          <w:sz w:val="24"/>
          <w:szCs w:val="24"/>
        </w:rPr>
        <w:t xml:space="preserve"> </w:t>
      </w:r>
      <w:r w:rsidRPr="00CE5378">
        <w:rPr>
          <w:sz w:val="24"/>
          <w:szCs w:val="24"/>
        </w:rPr>
        <w:t xml:space="preserve">о социально-экономическом развитии муниципального образования. 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 xml:space="preserve">3. Анализ структуры органов местного самоуправления муниципального образования (включая переданные государственные полномочия). 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 xml:space="preserve">4. Анализ основных параметров бюджета муниципального образования. 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>4.1. Основные параметры бюджета муниципального образования (сбалансированность бюджета, проверка соблюдения ограничений, установленн</w:t>
      </w:r>
      <w:r>
        <w:rPr>
          <w:sz w:val="24"/>
          <w:szCs w:val="24"/>
        </w:rPr>
        <w:t>ых бюджетным законодательством).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>4.2. Структура и динамика доходов бюджета муниципального образования, исполнение бюджетных назначений по местным налогам и доходам</w:t>
      </w:r>
      <w:r w:rsidR="00AF0EDF">
        <w:rPr>
          <w:sz w:val="24"/>
          <w:szCs w:val="24"/>
        </w:rPr>
        <w:t xml:space="preserve"> </w:t>
      </w:r>
      <w:r w:rsidRPr="00CE5378">
        <w:rPr>
          <w:sz w:val="24"/>
          <w:szCs w:val="24"/>
        </w:rPr>
        <w:t>от использования муниципального им</w:t>
      </w:r>
      <w:r w:rsidRPr="00CE5378">
        <w:rPr>
          <w:sz w:val="24"/>
          <w:szCs w:val="24"/>
        </w:rPr>
        <w:t>у</w:t>
      </w:r>
      <w:r>
        <w:rPr>
          <w:sz w:val="24"/>
          <w:szCs w:val="24"/>
        </w:rPr>
        <w:t>щества.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>4.3. Структура и динамика расходов бюджета муниципального образования.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>5. Проверка правомерности (законности) и целевого характера использования бюджетных средств.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>5.1. Проверка резервного фонда местной администрации (направления расходования, ра</w:t>
      </w:r>
      <w:r w:rsidRPr="00CE5378">
        <w:rPr>
          <w:sz w:val="24"/>
          <w:szCs w:val="24"/>
        </w:rPr>
        <w:t>з</w:t>
      </w:r>
      <w:r w:rsidRPr="00CE5378">
        <w:rPr>
          <w:sz w:val="24"/>
          <w:szCs w:val="24"/>
        </w:rPr>
        <w:t xml:space="preserve">мер фонда, осуществленные расходы). 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>5.2. Проверка использования бюджетных средств на оплату труда. Формирование и и</w:t>
      </w:r>
      <w:r w:rsidRPr="00CE5378">
        <w:rPr>
          <w:sz w:val="24"/>
          <w:szCs w:val="24"/>
        </w:rPr>
        <w:t>с</w:t>
      </w:r>
      <w:r w:rsidRPr="00CE5378">
        <w:rPr>
          <w:sz w:val="24"/>
          <w:szCs w:val="24"/>
        </w:rPr>
        <w:t>пользование фонда оплаты труда (соблюдение муниципальным образованием законодательства и условий соглашений, заключаемых</w:t>
      </w:r>
      <w:r w:rsidR="00AF0EDF">
        <w:rPr>
          <w:sz w:val="24"/>
          <w:szCs w:val="24"/>
        </w:rPr>
        <w:t xml:space="preserve"> </w:t>
      </w:r>
      <w:r w:rsidRPr="00CE5378">
        <w:rPr>
          <w:sz w:val="24"/>
          <w:szCs w:val="24"/>
        </w:rPr>
        <w:t xml:space="preserve">с министерством финансов Республики Тыва). 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>5.3. Проверка источников финансирования дефицита бюджета муниципального образов</w:t>
      </w:r>
      <w:r w:rsidRPr="00CE5378">
        <w:rPr>
          <w:sz w:val="24"/>
          <w:szCs w:val="24"/>
        </w:rPr>
        <w:t>а</w:t>
      </w:r>
      <w:r w:rsidRPr="00CE5378">
        <w:rPr>
          <w:sz w:val="24"/>
          <w:szCs w:val="24"/>
        </w:rPr>
        <w:t>ния.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Pr="00CE5378">
        <w:rPr>
          <w:sz w:val="24"/>
          <w:szCs w:val="24"/>
        </w:rPr>
        <w:t>5.4. Проверка муниципального долга. Программа внутренних заимствований. Муниц</w:t>
      </w:r>
      <w:r w:rsidRPr="00CE5378">
        <w:rPr>
          <w:sz w:val="24"/>
          <w:szCs w:val="24"/>
        </w:rPr>
        <w:t>и</w:t>
      </w:r>
      <w:r w:rsidRPr="00CE5378">
        <w:rPr>
          <w:sz w:val="24"/>
          <w:szCs w:val="24"/>
        </w:rPr>
        <w:t>пальная долговая книга.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 xml:space="preserve">5.5. Проверка правомерности (законности) и целевого характера использования средств субвенций, полученных из </w:t>
      </w:r>
      <w:r>
        <w:rPr>
          <w:sz w:val="24"/>
          <w:szCs w:val="24"/>
        </w:rPr>
        <w:t>кожуунного</w:t>
      </w:r>
      <w:r w:rsidRPr="00CE5378">
        <w:rPr>
          <w:sz w:val="24"/>
          <w:szCs w:val="24"/>
        </w:rPr>
        <w:t xml:space="preserve"> бюджета(для осуществления переданных государственных полномочий). 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 xml:space="preserve">5.6. Проверка правомерности (законности) и целевого характера использования средств субсидий из </w:t>
      </w:r>
      <w:r w:rsidR="00A20569">
        <w:rPr>
          <w:sz w:val="24"/>
          <w:szCs w:val="24"/>
        </w:rPr>
        <w:t>кожуунного</w:t>
      </w:r>
      <w:r w:rsidRPr="00CE5378">
        <w:rPr>
          <w:sz w:val="24"/>
          <w:szCs w:val="24"/>
        </w:rPr>
        <w:t xml:space="preserve"> бюджета.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>6. Проверка на наличие коррупционных факторов и рисков в деятельности органов местн</w:t>
      </w:r>
      <w:r w:rsidRPr="00CE5378">
        <w:rPr>
          <w:sz w:val="24"/>
          <w:szCs w:val="24"/>
        </w:rPr>
        <w:t>о</w:t>
      </w:r>
      <w:r w:rsidRPr="00CE5378">
        <w:rPr>
          <w:sz w:val="24"/>
          <w:szCs w:val="24"/>
        </w:rPr>
        <w:t>го самоуправления муниципального образования и иных муниципальных органов, связанных с бюджетным процессом.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</w:p>
    <w:p w:rsidR="00810744" w:rsidRDefault="00810744" w:rsidP="00810744"/>
    <w:p w:rsidR="00383D26" w:rsidRPr="00810744" w:rsidRDefault="00383D26" w:rsidP="00810744"/>
    <w:sectPr w:rsidR="00383D26" w:rsidRPr="00810744" w:rsidSect="00D55BE1">
      <w:headerReference w:type="default" r:id="rId8"/>
      <w:pgSz w:w="11907" w:h="16840" w:code="9"/>
      <w:pgMar w:top="851" w:right="567" w:bottom="1134" w:left="1134" w:header="567" w:footer="0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15D" w:rsidRDefault="00AB115D">
      <w:r>
        <w:separator/>
      </w:r>
    </w:p>
  </w:endnote>
  <w:endnote w:type="continuationSeparator" w:id="1">
    <w:p w:rsidR="00AB115D" w:rsidRDefault="00AB1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15D" w:rsidRDefault="00AB115D">
      <w:r>
        <w:separator/>
      </w:r>
    </w:p>
  </w:footnote>
  <w:footnote w:type="continuationSeparator" w:id="1">
    <w:p w:rsidR="00AB115D" w:rsidRDefault="00AB1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093441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E5378" w:rsidRPr="00CE5378" w:rsidRDefault="00610CCE" w:rsidP="00CE5378">
        <w:pPr>
          <w:pStyle w:val="a6"/>
          <w:spacing w:after="0" w:line="240" w:lineRule="auto"/>
          <w:rPr>
            <w:sz w:val="24"/>
            <w:szCs w:val="24"/>
          </w:rPr>
        </w:pPr>
        <w:r w:rsidRPr="00CE5378">
          <w:rPr>
            <w:sz w:val="24"/>
            <w:szCs w:val="24"/>
          </w:rPr>
          <w:fldChar w:fldCharType="begin"/>
        </w:r>
        <w:r w:rsidR="00CE5378" w:rsidRPr="00CE5378">
          <w:rPr>
            <w:sz w:val="24"/>
            <w:szCs w:val="24"/>
          </w:rPr>
          <w:instrText>PAGE   \* MERGEFORMAT</w:instrText>
        </w:r>
        <w:r w:rsidRPr="00CE5378">
          <w:rPr>
            <w:sz w:val="24"/>
            <w:szCs w:val="24"/>
          </w:rPr>
          <w:fldChar w:fldCharType="separate"/>
        </w:r>
        <w:r w:rsidR="00AF0EDF">
          <w:rPr>
            <w:noProof/>
            <w:sz w:val="24"/>
            <w:szCs w:val="24"/>
          </w:rPr>
          <w:t>5</w:t>
        </w:r>
        <w:r w:rsidRPr="00CE537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747F74"/>
    <w:multiLevelType w:val="hybridMultilevel"/>
    <w:tmpl w:val="C10E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D6702"/>
    <w:multiLevelType w:val="hybridMultilevel"/>
    <w:tmpl w:val="03EE0DD2"/>
    <w:lvl w:ilvl="0" w:tplc="DA3A6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553AB"/>
    <w:multiLevelType w:val="hybridMultilevel"/>
    <w:tmpl w:val="36AE0006"/>
    <w:lvl w:ilvl="0" w:tplc="23CA6F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731277"/>
    <w:multiLevelType w:val="hybridMultilevel"/>
    <w:tmpl w:val="18281E22"/>
    <w:lvl w:ilvl="0" w:tplc="DA3A6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22C2964"/>
    <w:multiLevelType w:val="hybridMultilevel"/>
    <w:tmpl w:val="EDF46658"/>
    <w:lvl w:ilvl="0" w:tplc="DA3A6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3267B"/>
    <w:multiLevelType w:val="hybridMultilevel"/>
    <w:tmpl w:val="116A576A"/>
    <w:lvl w:ilvl="0" w:tplc="DA3A6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C5A1F"/>
    <w:multiLevelType w:val="hybridMultilevel"/>
    <w:tmpl w:val="4C3E3ED6"/>
    <w:lvl w:ilvl="0" w:tplc="F328C8F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926C32"/>
    <w:multiLevelType w:val="hybridMultilevel"/>
    <w:tmpl w:val="EBE44FF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8C2F60"/>
    <w:multiLevelType w:val="hybridMultilevel"/>
    <w:tmpl w:val="6B6EF5F6"/>
    <w:lvl w:ilvl="0" w:tplc="DA3A6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339122F"/>
    <w:multiLevelType w:val="hybridMultilevel"/>
    <w:tmpl w:val="E3F84D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2264EA"/>
    <w:multiLevelType w:val="multilevel"/>
    <w:tmpl w:val="F7C62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6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5B917CF"/>
    <w:multiLevelType w:val="multilevel"/>
    <w:tmpl w:val="05FE4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4F1A5A9D"/>
    <w:multiLevelType w:val="hybridMultilevel"/>
    <w:tmpl w:val="12F23192"/>
    <w:lvl w:ilvl="0" w:tplc="DA3A69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7D4A08"/>
    <w:multiLevelType w:val="hybridMultilevel"/>
    <w:tmpl w:val="C14AC9B0"/>
    <w:lvl w:ilvl="0" w:tplc="DA3A6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9DB7485"/>
    <w:multiLevelType w:val="hybridMultilevel"/>
    <w:tmpl w:val="B772FF48"/>
    <w:lvl w:ilvl="0" w:tplc="38F45E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EAF1D6E"/>
    <w:multiLevelType w:val="hybridMultilevel"/>
    <w:tmpl w:val="4236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18"/>
  </w:num>
  <w:num w:numId="7">
    <w:abstractNumId w:val="14"/>
  </w:num>
  <w:num w:numId="8">
    <w:abstractNumId w:val="12"/>
  </w:num>
  <w:num w:numId="9">
    <w:abstractNumId w:val="7"/>
  </w:num>
  <w:num w:numId="10">
    <w:abstractNumId w:val="8"/>
  </w:num>
  <w:num w:numId="11">
    <w:abstractNumId w:val="6"/>
  </w:num>
  <w:num w:numId="12">
    <w:abstractNumId w:val="15"/>
  </w:num>
  <w:num w:numId="13">
    <w:abstractNumId w:val="11"/>
  </w:num>
  <w:num w:numId="14">
    <w:abstractNumId w:val="4"/>
  </w:num>
  <w:num w:numId="15">
    <w:abstractNumId w:val="17"/>
  </w:num>
  <w:num w:numId="16">
    <w:abstractNumId w:val="19"/>
  </w:num>
  <w:num w:numId="17">
    <w:abstractNumId w:val="13"/>
  </w:num>
  <w:num w:numId="18">
    <w:abstractNumId w:val="3"/>
  </w:num>
  <w:num w:numId="19">
    <w:abstractNumId w:val="10"/>
  </w:num>
  <w:num w:numId="20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cumentProtection w:edit="readOnly" w:formatting="1" w:enforcement="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C7954"/>
    <w:rsid w:val="00003506"/>
    <w:rsid w:val="000039E5"/>
    <w:rsid w:val="00006613"/>
    <w:rsid w:val="000106E5"/>
    <w:rsid w:val="00012A29"/>
    <w:rsid w:val="00012AEE"/>
    <w:rsid w:val="00013F91"/>
    <w:rsid w:val="0002134A"/>
    <w:rsid w:val="00022A66"/>
    <w:rsid w:val="00024480"/>
    <w:rsid w:val="00024B8C"/>
    <w:rsid w:val="000308E6"/>
    <w:rsid w:val="00031DD0"/>
    <w:rsid w:val="000325EF"/>
    <w:rsid w:val="00032DD3"/>
    <w:rsid w:val="000330AA"/>
    <w:rsid w:val="0003533E"/>
    <w:rsid w:val="00035347"/>
    <w:rsid w:val="00035620"/>
    <w:rsid w:val="00037A0B"/>
    <w:rsid w:val="000431F0"/>
    <w:rsid w:val="000443CB"/>
    <w:rsid w:val="0004555F"/>
    <w:rsid w:val="000457C0"/>
    <w:rsid w:val="00045C85"/>
    <w:rsid w:val="00047588"/>
    <w:rsid w:val="00054AAC"/>
    <w:rsid w:val="00054E10"/>
    <w:rsid w:val="0005631F"/>
    <w:rsid w:val="00056BE2"/>
    <w:rsid w:val="00056C06"/>
    <w:rsid w:val="0006104A"/>
    <w:rsid w:val="00061818"/>
    <w:rsid w:val="00061B1F"/>
    <w:rsid w:val="0006275B"/>
    <w:rsid w:val="00063481"/>
    <w:rsid w:val="00063743"/>
    <w:rsid w:val="000645D7"/>
    <w:rsid w:val="00066826"/>
    <w:rsid w:val="00066DD2"/>
    <w:rsid w:val="0006710A"/>
    <w:rsid w:val="00067853"/>
    <w:rsid w:val="00070081"/>
    <w:rsid w:val="000727DE"/>
    <w:rsid w:val="00072DD9"/>
    <w:rsid w:val="00072F5B"/>
    <w:rsid w:val="00073A8E"/>
    <w:rsid w:val="000744AE"/>
    <w:rsid w:val="00074C10"/>
    <w:rsid w:val="00077D8F"/>
    <w:rsid w:val="00082292"/>
    <w:rsid w:val="0008326A"/>
    <w:rsid w:val="000864FB"/>
    <w:rsid w:val="00086BE2"/>
    <w:rsid w:val="00087167"/>
    <w:rsid w:val="00087E2A"/>
    <w:rsid w:val="000938E4"/>
    <w:rsid w:val="00094509"/>
    <w:rsid w:val="000949DB"/>
    <w:rsid w:val="00097A05"/>
    <w:rsid w:val="000A00EC"/>
    <w:rsid w:val="000A090B"/>
    <w:rsid w:val="000A1030"/>
    <w:rsid w:val="000A2AC4"/>
    <w:rsid w:val="000A2D56"/>
    <w:rsid w:val="000A3EB5"/>
    <w:rsid w:val="000A71E2"/>
    <w:rsid w:val="000B4EC4"/>
    <w:rsid w:val="000C223F"/>
    <w:rsid w:val="000C2324"/>
    <w:rsid w:val="000C32E0"/>
    <w:rsid w:val="000C351E"/>
    <w:rsid w:val="000C5084"/>
    <w:rsid w:val="000C58A2"/>
    <w:rsid w:val="000D066E"/>
    <w:rsid w:val="000D3C57"/>
    <w:rsid w:val="000D6B21"/>
    <w:rsid w:val="000D7D03"/>
    <w:rsid w:val="000E5D71"/>
    <w:rsid w:val="000F2904"/>
    <w:rsid w:val="000F293E"/>
    <w:rsid w:val="000F5537"/>
    <w:rsid w:val="001013D0"/>
    <w:rsid w:val="00101AD5"/>
    <w:rsid w:val="0010494C"/>
    <w:rsid w:val="00104E65"/>
    <w:rsid w:val="00105FA8"/>
    <w:rsid w:val="00107369"/>
    <w:rsid w:val="00107390"/>
    <w:rsid w:val="00110FC1"/>
    <w:rsid w:val="00111844"/>
    <w:rsid w:val="00112671"/>
    <w:rsid w:val="00113559"/>
    <w:rsid w:val="001156B8"/>
    <w:rsid w:val="00120587"/>
    <w:rsid w:val="00120F98"/>
    <w:rsid w:val="001237C2"/>
    <w:rsid w:val="00123AD8"/>
    <w:rsid w:val="00127E45"/>
    <w:rsid w:val="00130B61"/>
    <w:rsid w:val="00131817"/>
    <w:rsid w:val="001332F8"/>
    <w:rsid w:val="001335BE"/>
    <w:rsid w:val="00133965"/>
    <w:rsid w:val="0013450F"/>
    <w:rsid w:val="001378E8"/>
    <w:rsid w:val="00142DE5"/>
    <w:rsid w:val="00146542"/>
    <w:rsid w:val="00146F5B"/>
    <w:rsid w:val="00151F1C"/>
    <w:rsid w:val="00153AC8"/>
    <w:rsid w:val="00154C73"/>
    <w:rsid w:val="00155E2E"/>
    <w:rsid w:val="00157E83"/>
    <w:rsid w:val="00160B2F"/>
    <w:rsid w:val="00165993"/>
    <w:rsid w:val="00170F0D"/>
    <w:rsid w:val="00172286"/>
    <w:rsid w:val="00173A33"/>
    <w:rsid w:val="00174A57"/>
    <w:rsid w:val="00175042"/>
    <w:rsid w:val="00176694"/>
    <w:rsid w:val="00176727"/>
    <w:rsid w:val="00181AA5"/>
    <w:rsid w:val="001839CB"/>
    <w:rsid w:val="0018405F"/>
    <w:rsid w:val="00185D25"/>
    <w:rsid w:val="00191C2E"/>
    <w:rsid w:val="001942BD"/>
    <w:rsid w:val="0019595B"/>
    <w:rsid w:val="00196894"/>
    <w:rsid w:val="001A1BCA"/>
    <w:rsid w:val="001A34A0"/>
    <w:rsid w:val="001A467A"/>
    <w:rsid w:val="001A5616"/>
    <w:rsid w:val="001A671E"/>
    <w:rsid w:val="001A6E82"/>
    <w:rsid w:val="001A791D"/>
    <w:rsid w:val="001B1FDC"/>
    <w:rsid w:val="001B355D"/>
    <w:rsid w:val="001B495F"/>
    <w:rsid w:val="001B5BD1"/>
    <w:rsid w:val="001B5C32"/>
    <w:rsid w:val="001C258B"/>
    <w:rsid w:val="001C4CF7"/>
    <w:rsid w:val="001C5292"/>
    <w:rsid w:val="001C7247"/>
    <w:rsid w:val="001C75CD"/>
    <w:rsid w:val="001D04A7"/>
    <w:rsid w:val="001D0CF5"/>
    <w:rsid w:val="001D0FDD"/>
    <w:rsid w:val="001D12DF"/>
    <w:rsid w:val="001D2169"/>
    <w:rsid w:val="001D44CF"/>
    <w:rsid w:val="001E43E3"/>
    <w:rsid w:val="001E7BAE"/>
    <w:rsid w:val="002004D4"/>
    <w:rsid w:val="002017B7"/>
    <w:rsid w:val="0020245A"/>
    <w:rsid w:val="00202D43"/>
    <w:rsid w:val="00203DE5"/>
    <w:rsid w:val="00206556"/>
    <w:rsid w:val="0020665E"/>
    <w:rsid w:val="00207452"/>
    <w:rsid w:val="00207C21"/>
    <w:rsid w:val="00212A05"/>
    <w:rsid w:val="00212CAB"/>
    <w:rsid w:val="00212FD0"/>
    <w:rsid w:val="002147F8"/>
    <w:rsid w:val="00214FAF"/>
    <w:rsid w:val="00216CA0"/>
    <w:rsid w:val="00217662"/>
    <w:rsid w:val="00220603"/>
    <w:rsid w:val="0022127B"/>
    <w:rsid w:val="002212A3"/>
    <w:rsid w:val="00222DCB"/>
    <w:rsid w:val="0022766C"/>
    <w:rsid w:val="0023360C"/>
    <w:rsid w:val="00233D41"/>
    <w:rsid w:val="00234627"/>
    <w:rsid w:val="002372A4"/>
    <w:rsid w:val="0024034E"/>
    <w:rsid w:val="002444CA"/>
    <w:rsid w:val="002445C9"/>
    <w:rsid w:val="0024581D"/>
    <w:rsid w:val="00245BC8"/>
    <w:rsid w:val="00247083"/>
    <w:rsid w:val="00250D22"/>
    <w:rsid w:val="002510F7"/>
    <w:rsid w:val="002514BB"/>
    <w:rsid w:val="002519CE"/>
    <w:rsid w:val="002530A1"/>
    <w:rsid w:val="0026027E"/>
    <w:rsid w:val="0026185E"/>
    <w:rsid w:val="00261874"/>
    <w:rsid w:val="0026543B"/>
    <w:rsid w:val="00265B2E"/>
    <w:rsid w:val="002662AE"/>
    <w:rsid w:val="00270544"/>
    <w:rsid w:val="00270B9F"/>
    <w:rsid w:val="00270F71"/>
    <w:rsid w:val="002727E4"/>
    <w:rsid w:val="00272863"/>
    <w:rsid w:val="00274B12"/>
    <w:rsid w:val="00274BF2"/>
    <w:rsid w:val="00276048"/>
    <w:rsid w:val="002765C3"/>
    <w:rsid w:val="002770F9"/>
    <w:rsid w:val="00280942"/>
    <w:rsid w:val="0028315C"/>
    <w:rsid w:val="00284400"/>
    <w:rsid w:val="002848F1"/>
    <w:rsid w:val="00286146"/>
    <w:rsid w:val="0028759C"/>
    <w:rsid w:val="00287865"/>
    <w:rsid w:val="0029203F"/>
    <w:rsid w:val="00294F06"/>
    <w:rsid w:val="00294F3B"/>
    <w:rsid w:val="00295489"/>
    <w:rsid w:val="002970BC"/>
    <w:rsid w:val="002A2B70"/>
    <w:rsid w:val="002A42AC"/>
    <w:rsid w:val="002A4CE0"/>
    <w:rsid w:val="002B3928"/>
    <w:rsid w:val="002B5154"/>
    <w:rsid w:val="002B752B"/>
    <w:rsid w:val="002C150C"/>
    <w:rsid w:val="002C184D"/>
    <w:rsid w:val="002C36A2"/>
    <w:rsid w:val="002C3C7A"/>
    <w:rsid w:val="002C72EF"/>
    <w:rsid w:val="002C78F3"/>
    <w:rsid w:val="002D109B"/>
    <w:rsid w:val="002D1F40"/>
    <w:rsid w:val="002D3C1F"/>
    <w:rsid w:val="002D4100"/>
    <w:rsid w:val="002D75DD"/>
    <w:rsid w:val="002E05DA"/>
    <w:rsid w:val="002E2846"/>
    <w:rsid w:val="002E7325"/>
    <w:rsid w:val="002F0FBD"/>
    <w:rsid w:val="002F1534"/>
    <w:rsid w:val="002F4900"/>
    <w:rsid w:val="002F7DBF"/>
    <w:rsid w:val="003009B2"/>
    <w:rsid w:val="00300D62"/>
    <w:rsid w:val="00303BBF"/>
    <w:rsid w:val="00305D08"/>
    <w:rsid w:val="00305DD3"/>
    <w:rsid w:val="00307B6B"/>
    <w:rsid w:val="00310A56"/>
    <w:rsid w:val="00315EA3"/>
    <w:rsid w:val="003179A1"/>
    <w:rsid w:val="00323CD8"/>
    <w:rsid w:val="00323DFB"/>
    <w:rsid w:val="00326C5A"/>
    <w:rsid w:val="00331B50"/>
    <w:rsid w:val="00331D56"/>
    <w:rsid w:val="00332D2A"/>
    <w:rsid w:val="0033359B"/>
    <w:rsid w:val="00333BFE"/>
    <w:rsid w:val="00337413"/>
    <w:rsid w:val="00342C1C"/>
    <w:rsid w:val="0034381A"/>
    <w:rsid w:val="00345FBA"/>
    <w:rsid w:val="003469EC"/>
    <w:rsid w:val="00347737"/>
    <w:rsid w:val="003502B1"/>
    <w:rsid w:val="00351780"/>
    <w:rsid w:val="00352B45"/>
    <w:rsid w:val="00353428"/>
    <w:rsid w:val="00353F09"/>
    <w:rsid w:val="00356B3E"/>
    <w:rsid w:val="00360092"/>
    <w:rsid w:val="00360FB7"/>
    <w:rsid w:val="00361BD0"/>
    <w:rsid w:val="00363E5D"/>
    <w:rsid w:val="00366862"/>
    <w:rsid w:val="00371D61"/>
    <w:rsid w:val="003726E6"/>
    <w:rsid w:val="00373126"/>
    <w:rsid w:val="00374E58"/>
    <w:rsid w:val="00376CC2"/>
    <w:rsid w:val="00377506"/>
    <w:rsid w:val="003803C0"/>
    <w:rsid w:val="003831ED"/>
    <w:rsid w:val="00383AA2"/>
    <w:rsid w:val="00383D26"/>
    <w:rsid w:val="003846EE"/>
    <w:rsid w:val="0038498A"/>
    <w:rsid w:val="00385DFD"/>
    <w:rsid w:val="003863CA"/>
    <w:rsid w:val="0038698A"/>
    <w:rsid w:val="00390B87"/>
    <w:rsid w:val="0039195E"/>
    <w:rsid w:val="00395E39"/>
    <w:rsid w:val="00396FF4"/>
    <w:rsid w:val="003A3153"/>
    <w:rsid w:val="003A45A8"/>
    <w:rsid w:val="003B27DF"/>
    <w:rsid w:val="003B4AFC"/>
    <w:rsid w:val="003B60B5"/>
    <w:rsid w:val="003B79A6"/>
    <w:rsid w:val="003C095F"/>
    <w:rsid w:val="003C0E65"/>
    <w:rsid w:val="003C207C"/>
    <w:rsid w:val="003C30D7"/>
    <w:rsid w:val="003C7351"/>
    <w:rsid w:val="003C7954"/>
    <w:rsid w:val="003C7A29"/>
    <w:rsid w:val="003C7C87"/>
    <w:rsid w:val="003C7F61"/>
    <w:rsid w:val="003D3DF4"/>
    <w:rsid w:val="003D450F"/>
    <w:rsid w:val="003D6A20"/>
    <w:rsid w:val="003E03B8"/>
    <w:rsid w:val="003E04FD"/>
    <w:rsid w:val="003E0EED"/>
    <w:rsid w:val="003E34BA"/>
    <w:rsid w:val="003E47D0"/>
    <w:rsid w:val="003E6F09"/>
    <w:rsid w:val="003E7169"/>
    <w:rsid w:val="003F383A"/>
    <w:rsid w:val="00401AFD"/>
    <w:rsid w:val="0040393C"/>
    <w:rsid w:val="0040585E"/>
    <w:rsid w:val="004060B1"/>
    <w:rsid w:val="004063B8"/>
    <w:rsid w:val="00412509"/>
    <w:rsid w:val="00412E3F"/>
    <w:rsid w:val="004141A2"/>
    <w:rsid w:val="00414837"/>
    <w:rsid w:val="00415061"/>
    <w:rsid w:val="00416E99"/>
    <w:rsid w:val="004226C2"/>
    <w:rsid w:val="0042302F"/>
    <w:rsid w:val="00423F82"/>
    <w:rsid w:val="00427145"/>
    <w:rsid w:val="0043019B"/>
    <w:rsid w:val="00432A86"/>
    <w:rsid w:val="00433568"/>
    <w:rsid w:val="0043521D"/>
    <w:rsid w:val="00436B70"/>
    <w:rsid w:val="004379A8"/>
    <w:rsid w:val="004379CE"/>
    <w:rsid w:val="0044087D"/>
    <w:rsid w:val="00442120"/>
    <w:rsid w:val="004428F1"/>
    <w:rsid w:val="0044432F"/>
    <w:rsid w:val="00446CD7"/>
    <w:rsid w:val="00446DF0"/>
    <w:rsid w:val="004470B6"/>
    <w:rsid w:val="0044737A"/>
    <w:rsid w:val="0044776F"/>
    <w:rsid w:val="00450571"/>
    <w:rsid w:val="004528D6"/>
    <w:rsid w:val="0045620D"/>
    <w:rsid w:val="004643B0"/>
    <w:rsid w:val="0046539D"/>
    <w:rsid w:val="0046637B"/>
    <w:rsid w:val="00467CF3"/>
    <w:rsid w:val="00471D71"/>
    <w:rsid w:val="00472BEF"/>
    <w:rsid w:val="004738CB"/>
    <w:rsid w:val="00475247"/>
    <w:rsid w:val="0047656A"/>
    <w:rsid w:val="00477EF0"/>
    <w:rsid w:val="00481D3D"/>
    <w:rsid w:val="004835C1"/>
    <w:rsid w:val="004847A1"/>
    <w:rsid w:val="00485C9B"/>
    <w:rsid w:val="00487B2A"/>
    <w:rsid w:val="00487E38"/>
    <w:rsid w:val="00487F12"/>
    <w:rsid w:val="00491B76"/>
    <w:rsid w:val="0049433D"/>
    <w:rsid w:val="00495B93"/>
    <w:rsid w:val="004A2829"/>
    <w:rsid w:val="004A28F7"/>
    <w:rsid w:val="004A3151"/>
    <w:rsid w:val="004B2B13"/>
    <w:rsid w:val="004B5B2A"/>
    <w:rsid w:val="004B6988"/>
    <w:rsid w:val="004C0F1C"/>
    <w:rsid w:val="004C30B6"/>
    <w:rsid w:val="004C693B"/>
    <w:rsid w:val="004C7EBD"/>
    <w:rsid w:val="004D2B88"/>
    <w:rsid w:val="004D3CD5"/>
    <w:rsid w:val="004D4144"/>
    <w:rsid w:val="004D75D1"/>
    <w:rsid w:val="004D7989"/>
    <w:rsid w:val="004E0B23"/>
    <w:rsid w:val="004E12E4"/>
    <w:rsid w:val="004E178E"/>
    <w:rsid w:val="004E21C9"/>
    <w:rsid w:val="004F0330"/>
    <w:rsid w:val="004F10C7"/>
    <w:rsid w:val="004F387E"/>
    <w:rsid w:val="004F4A15"/>
    <w:rsid w:val="004F6954"/>
    <w:rsid w:val="005021F6"/>
    <w:rsid w:val="00502C8A"/>
    <w:rsid w:val="0050414F"/>
    <w:rsid w:val="005041DC"/>
    <w:rsid w:val="0050497D"/>
    <w:rsid w:val="0050729E"/>
    <w:rsid w:val="005138A7"/>
    <w:rsid w:val="00514813"/>
    <w:rsid w:val="005201C7"/>
    <w:rsid w:val="00523771"/>
    <w:rsid w:val="00524517"/>
    <w:rsid w:val="00524E76"/>
    <w:rsid w:val="00525523"/>
    <w:rsid w:val="00526930"/>
    <w:rsid w:val="00527A31"/>
    <w:rsid w:val="00530521"/>
    <w:rsid w:val="0053355A"/>
    <w:rsid w:val="0053454F"/>
    <w:rsid w:val="00540EB9"/>
    <w:rsid w:val="00541BA8"/>
    <w:rsid w:val="005460C7"/>
    <w:rsid w:val="0054611B"/>
    <w:rsid w:val="0054775F"/>
    <w:rsid w:val="00550427"/>
    <w:rsid w:val="00550D3D"/>
    <w:rsid w:val="00552669"/>
    <w:rsid w:val="0056005F"/>
    <w:rsid w:val="005600FE"/>
    <w:rsid w:val="005655B4"/>
    <w:rsid w:val="00565AA0"/>
    <w:rsid w:val="00570D42"/>
    <w:rsid w:val="0057164F"/>
    <w:rsid w:val="005742BA"/>
    <w:rsid w:val="00575521"/>
    <w:rsid w:val="0058085D"/>
    <w:rsid w:val="005828CC"/>
    <w:rsid w:val="00585BA4"/>
    <w:rsid w:val="00585BF4"/>
    <w:rsid w:val="005862C9"/>
    <w:rsid w:val="00586878"/>
    <w:rsid w:val="00586F2F"/>
    <w:rsid w:val="005879AE"/>
    <w:rsid w:val="00591292"/>
    <w:rsid w:val="00593D29"/>
    <w:rsid w:val="00593FBD"/>
    <w:rsid w:val="005950A6"/>
    <w:rsid w:val="00596424"/>
    <w:rsid w:val="00596564"/>
    <w:rsid w:val="00597047"/>
    <w:rsid w:val="005A0181"/>
    <w:rsid w:val="005A3E19"/>
    <w:rsid w:val="005A3EDA"/>
    <w:rsid w:val="005A4516"/>
    <w:rsid w:val="005A560A"/>
    <w:rsid w:val="005B3106"/>
    <w:rsid w:val="005B37F5"/>
    <w:rsid w:val="005B4A14"/>
    <w:rsid w:val="005B74AB"/>
    <w:rsid w:val="005C045F"/>
    <w:rsid w:val="005C4491"/>
    <w:rsid w:val="005C6D7D"/>
    <w:rsid w:val="005C7F52"/>
    <w:rsid w:val="005D77CE"/>
    <w:rsid w:val="005E1F26"/>
    <w:rsid w:val="005E2162"/>
    <w:rsid w:val="005E3A22"/>
    <w:rsid w:val="005E4616"/>
    <w:rsid w:val="005E4A34"/>
    <w:rsid w:val="005E5300"/>
    <w:rsid w:val="005E592F"/>
    <w:rsid w:val="005E5F2B"/>
    <w:rsid w:val="005F269B"/>
    <w:rsid w:val="005F27F0"/>
    <w:rsid w:val="005F34F5"/>
    <w:rsid w:val="005F3C3E"/>
    <w:rsid w:val="005F4C4E"/>
    <w:rsid w:val="005F4E0B"/>
    <w:rsid w:val="005F6CCF"/>
    <w:rsid w:val="005F788B"/>
    <w:rsid w:val="00602B0C"/>
    <w:rsid w:val="00610CA7"/>
    <w:rsid w:val="00610CCE"/>
    <w:rsid w:val="0061446B"/>
    <w:rsid w:val="00617DD9"/>
    <w:rsid w:val="00620658"/>
    <w:rsid w:val="0062346D"/>
    <w:rsid w:val="00623F6A"/>
    <w:rsid w:val="00624E23"/>
    <w:rsid w:val="00625549"/>
    <w:rsid w:val="00627BE1"/>
    <w:rsid w:val="00632C05"/>
    <w:rsid w:val="00633E43"/>
    <w:rsid w:val="00634A71"/>
    <w:rsid w:val="0063544A"/>
    <w:rsid w:val="00636D2C"/>
    <w:rsid w:val="00644300"/>
    <w:rsid w:val="00644836"/>
    <w:rsid w:val="00644A71"/>
    <w:rsid w:val="006459C8"/>
    <w:rsid w:val="006461F8"/>
    <w:rsid w:val="00646E9B"/>
    <w:rsid w:val="00647430"/>
    <w:rsid w:val="00647A59"/>
    <w:rsid w:val="00647AD0"/>
    <w:rsid w:val="00654255"/>
    <w:rsid w:val="006618FA"/>
    <w:rsid w:val="00663870"/>
    <w:rsid w:val="006642CF"/>
    <w:rsid w:val="0066486F"/>
    <w:rsid w:val="00664A0D"/>
    <w:rsid w:val="00665EEE"/>
    <w:rsid w:val="00666101"/>
    <w:rsid w:val="00666277"/>
    <w:rsid w:val="006664C2"/>
    <w:rsid w:val="00667A97"/>
    <w:rsid w:val="00667AFF"/>
    <w:rsid w:val="00670104"/>
    <w:rsid w:val="006729BE"/>
    <w:rsid w:val="006730AE"/>
    <w:rsid w:val="006732FD"/>
    <w:rsid w:val="00673ED0"/>
    <w:rsid w:val="00674711"/>
    <w:rsid w:val="00674EAA"/>
    <w:rsid w:val="00682B0A"/>
    <w:rsid w:val="00690EF8"/>
    <w:rsid w:val="006913B5"/>
    <w:rsid w:val="00691761"/>
    <w:rsid w:val="00691BEF"/>
    <w:rsid w:val="006927F7"/>
    <w:rsid w:val="006932E1"/>
    <w:rsid w:val="00694C2C"/>
    <w:rsid w:val="00694E1D"/>
    <w:rsid w:val="00696609"/>
    <w:rsid w:val="006A0381"/>
    <w:rsid w:val="006A0948"/>
    <w:rsid w:val="006A55CE"/>
    <w:rsid w:val="006B001E"/>
    <w:rsid w:val="006B0CB6"/>
    <w:rsid w:val="006B117C"/>
    <w:rsid w:val="006B3CC0"/>
    <w:rsid w:val="006B59FF"/>
    <w:rsid w:val="006B60E4"/>
    <w:rsid w:val="006B6E03"/>
    <w:rsid w:val="006C07D0"/>
    <w:rsid w:val="006C0C2F"/>
    <w:rsid w:val="006C13AD"/>
    <w:rsid w:val="006C1BDA"/>
    <w:rsid w:val="006C268B"/>
    <w:rsid w:val="006C67FD"/>
    <w:rsid w:val="006C6E8D"/>
    <w:rsid w:val="006C78B0"/>
    <w:rsid w:val="006D065B"/>
    <w:rsid w:val="006D0E28"/>
    <w:rsid w:val="006D5E9F"/>
    <w:rsid w:val="006D62D9"/>
    <w:rsid w:val="006E0D8B"/>
    <w:rsid w:val="006E6EF9"/>
    <w:rsid w:val="006F0D21"/>
    <w:rsid w:val="006F12EF"/>
    <w:rsid w:val="006F31DE"/>
    <w:rsid w:val="006F4950"/>
    <w:rsid w:val="006F547C"/>
    <w:rsid w:val="00701028"/>
    <w:rsid w:val="00706432"/>
    <w:rsid w:val="00706D37"/>
    <w:rsid w:val="0071037E"/>
    <w:rsid w:val="00710891"/>
    <w:rsid w:val="0071214D"/>
    <w:rsid w:val="00714A65"/>
    <w:rsid w:val="00715A86"/>
    <w:rsid w:val="0072092C"/>
    <w:rsid w:val="007210C8"/>
    <w:rsid w:val="00723EF6"/>
    <w:rsid w:val="00724202"/>
    <w:rsid w:val="00725E11"/>
    <w:rsid w:val="00733954"/>
    <w:rsid w:val="0073415D"/>
    <w:rsid w:val="00734B22"/>
    <w:rsid w:val="0074303F"/>
    <w:rsid w:val="00744524"/>
    <w:rsid w:val="00744B18"/>
    <w:rsid w:val="007460AA"/>
    <w:rsid w:val="00747CC1"/>
    <w:rsid w:val="00750AF2"/>
    <w:rsid w:val="0075350E"/>
    <w:rsid w:val="00754F31"/>
    <w:rsid w:val="0075526F"/>
    <w:rsid w:val="007553EE"/>
    <w:rsid w:val="00755605"/>
    <w:rsid w:val="00760228"/>
    <w:rsid w:val="00761386"/>
    <w:rsid w:val="0076196D"/>
    <w:rsid w:val="0076408D"/>
    <w:rsid w:val="00765E13"/>
    <w:rsid w:val="00772307"/>
    <w:rsid w:val="00777C2F"/>
    <w:rsid w:val="007824EF"/>
    <w:rsid w:val="00786030"/>
    <w:rsid w:val="00790E23"/>
    <w:rsid w:val="00791235"/>
    <w:rsid w:val="00791693"/>
    <w:rsid w:val="007949AE"/>
    <w:rsid w:val="0079551B"/>
    <w:rsid w:val="00796AB9"/>
    <w:rsid w:val="0079702D"/>
    <w:rsid w:val="007979BC"/>
    <w:rsid w:val="007A00BD"/>
    <w:rsid w:val="007A0D4E"/>
    <w:rsid w:val="007A3B64"/>
    <w:rsid w:val="007A4469"/>
    <w:rsid w:val="007A6F37"/>
    <w:rsid w:val="007A761F"/>
    <w:rsid w:val="007B4537"/>
    <w:rsid w:val="007B5429"/>
    <w:rsid w:val="007B77FF"/>
    <w:rsid w:val="007C3BCA"/>
    <w:rsid w:val="007C42AC"/>
    <w:rsid w:val="007C4431"/>
    <w:rsid w:val="007D1740"/>
    <w:rsid w:val="007D2E4D"/>
    <w:rsid w:val="007D5A6E"/>
    <w:rsid w:val="007E3A12"/>
    <w:rsid w:val="007E5AF4"/>
    <w:rsid w:val="007E61B9"/>
    <w:rsid w:val="007E63E5"/>
    <w:rsid w:val="007E7A3E"/>
    <w:rsid w:val="007F0069"/>
    <w:rsid w:val="007F0C6F"/>
    <w:rsid w:val="007F10B8"/>
    <w:rsid w:val="007F1420"/>
    <w:rsid w:val="007F1A46"/>
    <w:rsid w:val="007F5724"/>
    <w:rsid w:val="007F61DA"/>
    <w:rsid w:val="00800347"/>
    <w:rsid w:val="008005CF"/>
    <w:rsid w:val="008006E7"/>
    <w:rsid w:val="00800979"/>
    <w:rsid w:val="00801986"/>
    <w:rsid w:val="008043CC"/>
    <w:rsid w:val="00807576"/>
    <w:rsid w:val="00807BD8"/>
    <w:rsid w:val="00810744"/>
    <w:rsid w:val="00810CC1"/>
    <w:rsid w:val="0081108D"/>
    <w:rsid w:val="00812E74"/>
    <w:rsid w:val="008133F7"/>
    <w:rsid w:val="00816BC6"/>
    <w:rsid w:val="008175A9"/>
    <w:rsid w:val="00822343"/>
    <w:rsid w:val="0082545D"/>
    <w:rsid w:val="00834642"/>
    <w:rsid w:val="00834832"/>
    <w:rsid w:val="00835EFD"/>
    <w:rsid w:val="00837069"/>
    <w:rsid w:val="008400AA"/>
    <w:rsid w:val="00840528"/>
    <w:rsid w:val="008431FC"/>
    <w:rsid w:val="00844104"/>
    <w:rsid w:val="0084442E"/>
    <w:rsid w:val="00846D56"/>
    <w:rsid w:val="008515C7"/>
    <w:rsid w:val="008515C8"/>
    <w:rsid w:val="0085375E"/>
    <w:rsid w:val="00853796"/>
    <w:rsid w:val="00854FDC"/>
    <w:rsid w:val="00856A72"/>
    <w:rsid w:val="00861FA1"/>
    <w:rsid w:val="00862A1F"/>
    <w:rsid w:val="00865C31"/>
    <w:rsid w:val="00872841"/>
    <w:rsid w:val="00873E76"/>
    <w:rsid w:val="0087513C"/>
    <w:rsid w:val="008756DD"/>
    <w:rsid w:val="00880BF2"/>
    <w:rsid w:val="00883161"/>
    <w:rsid w:val="00883CF9"/>
    <w:rsid w:val="00884073"/>
    <w:rsid w:val="00884293"/>
    <w:rsid w:val="00891398"/>
    <w:rsid w:val="0089242C"/>
    <w:rsid w:val="0089466A"/>
    <w:rsid w:val="008967E2"/>
    <w:rsid w:val="00897B16"/>
    <w:rsid w:val="008A1F8D"/>
    <w:rsid w:val="008A780C"/>
    <w:rsid w:val="008A7ACB"/>
    <w:rsid w:val="008B47D5"/>
    <w:rsid w:val="008B51D6"/>
    <w:rsid w:val="008B5E07"/>
    <w:rsid w:val="008C4684"/>
    <w:rsid w:val="008C71B7"/>
    <w:rsid w:val="008C7F7F"/>
    <w:rsid w:val="008D027C"/>
    <w:rsid w:val="008D435B"/>
    <w:rsid w:val="008D48EB"/>
    <w:rsid w:val="008E1B9A"/>
    <w:rsid w:val="008E2A38"/>
    <w:rsid w:val="008E3177"/>
    <w:rsid w:val="008E4AE7"/>
    <w:rsid w:val="008E4E64"/>
    <w:rsid w:val="008E6A2A"/>
    <w:rsid w:val="008E7308"/>
    <w:rsid w:val="008F09ED"/>
    <w:rsid w:val="008F256D"/>
    <w:rsid w:val="008F25FD"/>
    <w:rsid w:val="008F2A3F"/>
    <w:rsid w:val="008F4138"/>
    <w:rsid w:val="008F5464"/>
    <w:rsid w:val="008F7585"/>
    <w:rsid w:val="008F78FF"/>
    <w:rsid w:val="00901E49"/>
    <w:rsid w:val="00906CBF"/>
    <w:rsid w:val="00911E3F"/>
    <w:rsid w:val="0091503C"/>
    <w:rsid w:val="00915F9E"/>
    <w:rsid w:val="00916E7C"/>
    <w:rsid w:val="00920DDA"/>
    <w:rsid w:val="0092203B"/>
    <w:rsid w:val="00923A7D"/>
    <w:rsid w:val="009240E9"/>
    <w:rsid w:val="0092664E"/>
    <w:rsid w:val="00926786"/>
    <w:rsid w:val="0092718A"/>
    <w:rsid w:val="009312F2"/>
    <w:rsid w:val="00932275"/>
    <w:rsid w:val="009323C6"/>
    <w:rsid w:val="0093265B"/>
    <w:rsid w:val="009330AC"/>
    <w:rsid w:val="0093352A"/>
    <w:rsid w:val="00933C5B"/>
    <w:rsid w:val="00941836"/>
    <w:rsid w:val="00941D4B"/>
    <w:rsid w:val="00943916"/>
    <w:rsid w:val="00945488"/>
    <w:rsid w:val="00945847"/>
    <w:rsid w:val="00945A3C"/>
    <w:rsid w:val="00945DA3"/>
    <w:rsid w:val="009469A3"/>
    <w:rsid w:val="00946B7A"/>
    <w:rsid w:val="00953830"/>
    <w:rsid w:val="00953B1C"/>
    <w:rsid w:val="00953B86"/>
    <w:rsid w:val="0095488D"/>
    <w:rsid w:val="0095568F"/>
    <w:rsid w:val="0095634B"/>
    <w:rsid w:val="0096158C"/>
    <w:rsid w:val="00962881"/>
    <w:rsid w:val="009646AB"/>
    <w:rsid w:val="00965435"/>
    <w:rsid w:val="00965821"/>
    <w:rsid w:val="00965CA1"/>
    <w:rsid w:val="00966342"/>
    <w:rsid w:val="0097448A"/>
    <w:rsid w:val="00975166"/>
    <w:rsid w:val="009803D1"/>
    <w:rsid w:val="009820AD"/>
    <w:rsid w:val="00984386"/>
    <w:rsid w:val="0098742A"/>
    <w:rsid w:val="00991415"/>
    <w:rsid w:val="009947F6"/>
    <w:rsid w:val="0099537A"/>
    <w:rsid w:val="00995A41"/>
    <w:rsid w:val="00996769"/>
    <w:rsid w:val="00997449"/>
    <w:rsid w:val="00997F69"/>
    <w:rsid w:val="009A0503"/>
    <w:rsid w:val="009A06C5"/>
    <w:rsid w:val="009A07B3"/>
    <w:rsid w:val="009A1FB8"/>
    <w:rsid w:val="009A31B4"/>
    <w:rsid w:val="009A3940"/>
    <w:rsid w:val="009A399D"/>
    <w:rsid w:val="009A64F8"/>
    <w:rsid w:val="009B1CA0"/>
    <w:rsid w:val="009B50FE"/>
    <w:rsid w:val="009B609A"/>
    <w:rsid w:val="009B6C4C"/>
    <w:rsid w:val="009C0FC6"/>
    <w:rsid w:val="009C2E9F"/>
    <w:rsid w:val="009C5B29"/>
    <w:rsid w:val="009D0CDD"/>
    <w:rsid w:val="009D3238"/>
    <w:rsid w:val="009E0F64"/>
    <w:rsid w:val="009E26E7"/>
    <w:rsid w:val="009E2B5B"/>
    <w:rsid w:val="009E3E59"/>
    <w:rsid w:val="009E4190"/>
    <w:rsid w:val="009E6255"/>
    <w:rsid w:val="009E72DA"/>
    <w:rsid w:val="009E79E1"/>
    <w:rsid w:val="009F02E9"/>
    <w:rsid w:val="009F17B6"/>
    <w:rsid w:val="009F1A96"/>
    <w:rsid w:val="009F47A2"/>
    <w:rsid w:val="009F5724"/>
    <w:rsid w:val="009F75AC"/>
    <w:rsid w:val="00A00A60"/>
    <w:rsid w:val="00A00F66"/>
    <w:rsid w:val="00A04ABE"/>
    <w:rsid w:val="00A050EE"/>
    <w:rsid w:val="00A05C3F"/>
    <w:rsid w:val="00A07143"/>
    <w:rsid w:val="00A12DDA"/>
    <w:rsid w:val="00A14287"/>
    <w:rsid w:val="00A14A18"/>
    <w:rsid w:val="00A173FF"/>
    <w:rsid w:val="00A17931"/>
    <w:rsid w:val="00A17E18"/>
    <w:rsid w:val="00A20569"/>
    <w:rsid w:val="00A2297F"/>
    <w:rsid w:val="00A23E0E"/>
    <w:rsid w:val="00A2668F"/>
    <w:rsid w:val="00A27BFC"/>
    <w:rsid w:val="00A37987"/>
    <w:rsid w:val="00A4036D"/>
    <w:rsid w:val="00A41E49"/>
    <w:rsid w:val="00A42423"/>
    <w:rsid w:val="00A43B5F"/>
    <w:rsid w:val="00A47176"/>
    <w:rsid w:val="00A47C6D"/>
    <w:rsid w:val="00A51E35"/>
    <w:rsid w:val="00A526B3"/>
    <w:rsid w:val="00A538E6"/>
    <w:rsid w:val="00A5472C"/>
    <w:rsid w:val="00A57F3B"/>
    <w:rsid w:val="00A60A87"/>
    <w:rsid w:val="00A615B0"/>
    <w:rsid w:val="00A638C5"/>
    <w:rsid w:val="00A7278E"/>
    <w:rsid w:val="00A74024"/>
    <w:rsid w:val="00A75028"/>
    <w:rsid w:val="00A76204"/>
    <w:rsid w:val="00A7703A"/>
    <w:rsid w:val="00A773BC"/>
    <w:rsid w:val="00A815D7"/>
    <w:rsid w:val="00A84B0B"/>
    <w:rsid w:val="00A85351"/>
    <w:rsid w:val="00A85CA8"/>
    <w:rsid w:val="00A86ED8"/>
    <w:rsid w:val="00A91608"/>
    <w:rsid w:val="00A92357"/>
    <w:rsid w:val="00A96C3A"/>
    <w:rsid w:val="00AA1438"/>
    <w:rsid w:val="00AA42F8"/>
    <w:rsid w:val="00AA52A7"/>
    <w:rsid w:val="00AA5652"/>
    <w:rsid w:val="00AA5C12"/>
    <w:rsid w:val="00AB0334"/>
    <w:rsid w:val="00AB115D"/>
    <w:rsid w:val="00AB16C0"/>
    <w:rsid w:val="00AB5569"/>
    <w:rsid w:val="00AB621D"/>
    <w:rsid w:val="00AC0EC9"/>
    <w:rsid w:val="00AC25DE"/>
    <w:rsid w:val="00AC26CE"/>
    <w:rsid w:val="00AC3578"/>
    <w:rsid w:val="00AC5163"/>
    <w:rsid w:val="00AD1322"/>
    <w:rsid w:val="00AD23EF"/>
    <w:rsid w:val="00AD27E1"/>
    <w:rsid w:val="00AD3ED9"/>
    <w:rsid w:val="00AD6C42"/>
    <w:rsid w:val="00AD7C30"/>
    <w:rsid w:val="00AE00C9"/>
    <w:rsid w:val="00AE0ACE"/>
    <w:rsid w:val="00AE0D48"/>
    <w:rsid w:val="00AF0EDF"/>
    <w:rsid w:val="00AF1C14"/>
    <w:rsid w:val="00AF317F"/>
    <w:rsid w:val="00AF36FA"/>
    <w:rsid w:val="00AF483B"/>
    <w:rsid w:val="00AF4AB5"/>
    <w:rsid w:val="00AF6024"/>
    <w:rsid w:val="00AF6BAC"/>
    <w:rsid w:val="00AF781C"/>
    <w:rsid w:val="00B000AF"/>
    <w:rsid w:val="00B002E3"/>
    <w:rsid w:val="00B020A6"/>
    <w:rsid w:val="00B0431A"/>
    <w:rsid w:val="00B05DD8"/>
    <w:rsid w:val="00B11F12"/>
    <w:rsid w:val="00B1382D"/>
    <w:rsid w:val="00B14D1A"/>
    <w:rsid w:val="00B15400"/>
    <w:rsid w:val="00B15502"/>
    <w:rsid w:val="00B23CE8"/>
    <w:rsid w:val="00B3021E"/>
    <w:rsid w:val="00B3301D"/>
    <w:rsid w:val="00B33574"/>
    <w:rsid w:val="00B337B8"/>
    <w:rsid w:val="00B345EF"/>
    <w:rsid w:val="00B34942"/>
    <w:rsid w:val="00B365E9"/>
    <w:rsid w:val="00B3790F"/>
    <w:rsid w:val="00B45D53"/>
    <w:rsid w:val="00B46011"/>
    <w:rsid w:val="00B47033"/>
    <w:rsid w:val="00B500FB"/>
    <w:rsid w:val="00B51F5A"/>
    <w:rsid w:val="00B536B0"/>
    <w:rsid w:val="00B55050"/>
    <w:rsid w:val="00B567F6"/>
    <w:rsid w:val="00B56CE0"/>
    <w:rsid w:val="00B5741C"/>
    <w:rsid w:val="00B605E4"/>
    <w:rsid w:val="00B608B3"/>
    <w:rsid w:val="00B609ED"/>
    <w:rsid w:val="00B659EA"/>
    <w:rsid w:val="00B65CB1"/>
    <w:rsid w:val="00B65FED"/>
    <w:rsid w:val="00B676BB"/>
    <w:rsid w:val="00B67E65"/>
    <w:rsid w:val="00B715DA"/>
    <w:rsid w:val="00B72F7B"/>
    <w:rsid w:val="00B736EC"/>
    <w:rsid w:val="00B800C0"/>
    <w:rsid w:val="00B81DE1"/>
    <w:rsid w:val="00B82C2A"/>
    <w:rsid w:val="00B8586C"/>
    <w:rsid w:val="00B85FE9"/>
    <w:rsid w:val="00B868B3"/>
    <w:rsid w:val="00B86FCE"/>
    <w:rsid w:val="00B90B8B"/>
    <w:rsid w:val="00B9115F"/>
    <w:rsid w:val="00B9134F"/>
    <w:rsid w:val="00B91688"/>
    <w:rsid w:val="00B92224"/>
    <w:rsid w:val="00B92391"/>
    <w:rsid w:val="00B92B44"/>
    <w:rsid w:val="00B949D3"/>
    <w:rsid w:val="00B97DE7"/>
    <w:rsid w:val="00BA1899"/>
    <w:rsid w:val="00BA5A60"/>
    <w:rsid w:val="00BA772B"/>
    <w:rsid w:val="00BB0417"/>
    <w:rsid w:val="00BB0B29"/>
    <w:rsid w:val="00BB2617"/>
    <w:rsid w:val="00BB26BF"/>
    <w:rsid w:val="00BB5A9A"/>
    <w:rsid w:val="00BB60FF"/>
    <w:rsid w:val="00BB6C20"/>
    <w:rsid w:val="00BB7890"/>
    <w:rsid w:val="00BC0D28"/>
    <w:rsid w:val="00BC2CF0"/>
    <w:rsid w:val="00BC4462"/>
    <w:rsid w:val="00BC50EE"/>
    <w:rsid w:val="00BC6CEA"/>
    <w:rsid w:val="00BD011E"/>
    <w:rsid w:val="00BD4F05"/>
    <w:rsid w:val="00BD7F03"/>
    <w:rsid w:val="00BE2988"/>
    <w:rsid w:val="00BE420B"/>
    <w:rsid w:val="00BF30E2"/>
    <w:rsid w:val="00BF7ED4"/>
    <w:rsid w:val="00C002E7"/>
    <w:rsid w:val="00C01506"/>
    <w:rsid w:val="00C044BC"/>
    <w:rsid w:val="00C05B5D"/>
    <w:rsid w:val="00C1027A"/>
    <w:rsid w:val="00C10787"/>
    <w:rsid w:val="00C20CA6"/>
    <w:rsid w:val="00C24069"/>
    <w:rsid w:val="00C27CF7"/>
    <w:rsid w:val="00C33763"/>
    <w:rsid w:val="00C34FE2"/>
    <w:rsid w:val="00C36866"/>
    <w:rsid w:val="00C4177F"/>
    <w:rsid w:val="00C420E4"/>
    <w:rsid w:val="00C424F1"/>
    <w:rsid w:val="00C451F1"/>
    <w:rsid w:val="00C45C2D"/>
    <w:rsid w:val="00C47790"/>
    <w:rsid w:val="00C51FD8"/>
    <w:rsid w:val="00C54195"/>
    <w:rsid w:val="00C55A3A"/>
    <w:rsid w:val="00C55C8A"/>
    <w:rsid w:val="00C564C7"/>
    <w:rsid w:val="00C57394"/>
    <w:rsid w:val="00C60613"/>
    <w:rsid w:val="00C60C27"/>
    <w:rsid w:val="00C60DB4"/>
    <w:rsid w:val="00C61A03"/>
    <w:rsid w:val="00C620F7"/>
    <w:rsid w:val="00C62B05"/>
    <w:rsid w:val="00C66A8A"/>
    <w:rsid w:val="00C66C46"/>
    <w:rsid w:val="00C67E63"/>
    <w:rsid w:val="00C72E7F"/>
    <w:rsid w:val="00C74A81"/>
    <w:rsid w:val="00C74D1D"/>
    <w:rsid w:val="00C77032"/>
    <w:rsid w:val="00C80CB0"/>
    <w:rsid w:val="00C827DF"/>
    <w:rsid w:val="00C831CC"/>
    <w:rsid w:val="00C85B2E"/>
    <w:rsid w:val="00C85E6E"/>
    <w:rsid w:val="00C87065"/>
    <w:rsid w:val="00C90D0B"/>
    <w:rsid w:val="00C94EDC"/>
    <w:rsid w:val="00C9732D"/>
    <w:rsid w:val="00CA2395"/>
    <w:rsid w:val="00CA3E90"/>
    <w:rsid w:val="00CA5BC3"/>
    <w:rsid w:val="00CA641A"/>
    <w:rsid w:val="00CB3792"/>
    <w:rsid w:val="00CB4B84"/>
    <w:rsid w:val="00CC1043"/>
    <w:rsid w:val="00CC2350"/>
    <w:rsid w:val="00CC45BF"/>
    <w:rsid w:val="00CC4834"/>
    <w:rsid w:val="00CC49DC"/>
    <w:rsid w:val="00CC527D"/>
    <w:rsid w:val="00CC5350"/>
    <w:rsid w:val="00CC5C9F"/>
    <w:rsid w:val="00CC755B"/>
    <w:rsid w:val="00CC7F29"/>
    <w:rsid w:val="00CD0923"/>
    <w:rsid w:val="00CD2591"/>
    <w:rsid w:val="00CD306B"/>
    <w:rsid w:val="00CD4BA7"/>
    <w:rsid w:val="00CD5DFC"/>
    <w:rsid w:val="00CD6091"/>
    <w:rsid w:val="00CE006A"/>
    <w:rsid w:val="00CE3BDD"/>
    <w:rsid w:val="00CE469E"/>
    <w:rsid w:val="00CE4AAB"/>
    <w:rsid w:val="00CE5378"/>
    <w:rsid w:val="00CE696B"/>
    <w:rsid w:val="00CF1470"/>
    <w:rsid w:val="00CF4C46"/>
    <w:rsid w:val="00CF579A"/>
    <w:rsid w:val="00CF6B5B"/>
    <w:rsid w:val="00D050FC"/>
    <w:rsid w:val="00D059B0"/>
    <w:rsid w:val="00D13164"/>
    <w:rsid w:val="00D14536"/>
    <w:rsid w:val="00D1556E"/>
    <w:rsid w:val="00D161B4"/>
    <w:rsid w:val="00D162AE"/>
    <w:rsid w:val="00D16B58"/>
    <w:rsid w:val="00D17481"/>
    <w:rsid w:val="00D1770C"/>
    <w:rsid w:val="00D20394"/>
    <w:rsid w:val="00D22F6E"/>
    <w:rsid w:val="00D26C4A"/>
    <w:rsid w:val="00D26CF5"/>
    <w:rsid w:val="00D338FA"/>
    <w:rsid w:val="00D339F8"/>
    <w:rsid w:val="00D34C22"/>
    <w:rsid w:val="00D35CF2"/>
    <w:rsid w:val="00D360AE"/>
    <w:rsid w:val="00D36262"/>
    <w:rsid w:val="00D413FA"/>
    <w:rsid w:val="00D45B28"/>
    <w:rsid w:val="00D45FAC"/>
    <w:rsid w:val="00D46064"/>
    <w:rsid w:val="00D46A1A"/>
    <w:rsid w:val="00D472F2"/>
    <w:rsid w:val="00D50781"/>
    <w:rsid w:val="00D515E3"/>
    <w:rsid w:val="00D51A3A"/>
    <w:rsid w:val="00D52B4F"/>
    <w:rsid w:val="00D52CC3"/>
    <w:rsid w:val="00D543C6"/>
    <w:rsid w:val="00D55BE1"/>
    <w:rsid w:val="00D60D50"/>
    <w:rsid w:val="00D61758"/>
    <w:rsid w:val="00D61B9E"/>
    <w:rsid w:val="00D636AD"/>
    <w:rsid w:val="00D63778"/>
    <w:rsid w:val="00D670FD"/>
    <w:rsid w:val="00D70E27"/>
    <w:rsid w:val="00D71192"/>
    <w:rsid w:val="00D72FA1"/>
    <w:rsid w:val="00D80826"/>
    <w:rsid w:val="00D81353"/>
    <w:rsid w:val="00D8144C"/>
    <w:rsid w:val="00D82988"/>
    <w:rsid w:val="00D83075"/>
    <w:rsid w:val="00D850F7"/>
    <w:rsid w:val="00D85B36"/>
    <w:rsid w:val="00D91283"/>
    <w:rsid w:val="00D939F4"/>
    <w:rsid w:val="00DA064D"/>
    <w:rsid w:val="00DA2FC2"/>
    <w:rsid w:val="00DA4D02"/>
    <w:rsid w:val="00DA639C"/>
    <w:rsid w:val="00DB05D9"/>
    <w:rsid w:val="00DB35BD"/>
    <w:rsid w:val="00DB42CC"/>
    <w:rsid w:val="00DB72BB"/>
    <w:rsid w:val="00DB7B1E"/>
    <w:rsid w:val="00DB7BF2"/>
    <w:rsid w:val="00DC0499"/>
    <w:rsid w:val="00DC1108"/>
    <w:rsid w:val="00DC177B"/>
    <w:rsid w:val="00DC38CB"/>
    <w:rsid w:val="00DC4E89"/>
    <w:rsid w:val="00DC54A6"/>
    <w:rsid w:val="00DC73CE"/>
    <w:rsid w:val="00DC7BEB"/>
    <w:rsid w:val="00DD1A13"/>
    <w:rsid w:val="00DD24A2"/>
    <w:rsid w:val="00DD4FF4"/>
    <w:rsid w:val="00DD6227"/>
    <w:rsid w:val="00DE0C92"/>
    <w:rsid w:val="00DE78B0"/>
    <w:rsid w:val="00DF60AE"/>
    <w:rsid w:val="00DF6502"/>
    <w:rsid w:val="00DF72E9"/>
    <w:rsid w:val="00E07D3B"/>
    <w:rsid w:val="00E12535"/>
    <w:rsid w:val="00E1451B"/>
    <w:rsid w:val="00E150FB"/>
    <w:rsid w:val="00E15AFB"/>
    <w:rsid w:val="00E176F8"/>
    <w:rsid w:val="00E17B10"/>
    <w:rsid w:val="00E209D1"/>
    <w:rsid w:val="00E237F3"/>
    <w:rsid w:val="00E239B3"/>
    <w:rsid w:val="00E242E5"/>
    <w:rsid w:val="00E24649"/>
    <w:rsid w:val="00E26B70"/>
    <w:rsid w:val="00E317B7"/>
    <w:rsid w:val="00E340C8"/>
    <w:rsid w:val="00E3483A"/>
    <w:rsid w:val="00E35789"/>
    <w:rsid w:val="00E3730A"/>
    <w:rsid w:val="00E42DCB"/>
    <w:rsid w:val="00E43D6D"/>
    <w:rsid w:val="00E4761B"/>
    <w:rsid w:val="00E53B87"/>
    <w:rsid w:val="00E60B30"/>
    <w:rsid w:val="00E62011"/>
    <w:rsid w:val="00E62450"/>
    <w:rsid w:val="00E657B3"/>
    <w:rsid w:val="00E70096"/>
    <w:rsid w:val="00E736F1"/>
    <w:rsid w:val="00E762CA"/>
    <w:rsid w:val="00E8070A"/>
    <w:rsid w:val="00E80AD8"/>
    <w:rsid w:val="00E814C5"/>
    <w:rsid w:val="00E83B26"/>
    <w:rsid w:val="00E84C5D"/>
    <w:rsid w:val="00E90F1A"/>
    <w:rsid w:val="00E9126E"/>
    <w:rsid w:val="00E95515"/>
    <w:rsid w:val="00E95707"/>
    <w:rsid w:val="00E95DF2"/>
    <w:rsid w:val="00E96E17"/>
    <w:rsid w:val="00EA726B"/>
    <w:rsid w:val="00EA7C3D"/>
    <w:rsid w:val="00EB09A2"/>
    <w:rsid w:val="00EB3DEB"/>
    <w:rsid w:val="00EB41A9"/>
    <w:rsid w:val="00EB6336"/>
    <w:rsid w:val="00EC1436"/>
    <w:rsid w:val="00EC1B64"/>
    <w:rsid w:val="00EC381B"/>
    <w:rsid w:val="00EC7644"/>
    <w:rsid w:val="00EC7F18"/>
    <w:rsid w:val="00ED0603"/>
    <w:rsid w:val="00ED0DDF"/>
    <w:rsid w:val="00ED3D27"/>
    <w:rsid w:val="00ED42B4"/>
    <w:rsid w:val="00ED7C6D"/>
    <w:rsid w:val="00EE1BC7"/>
    <w:rsid w:val="00EE3586"/>
    <w:rsid w:val="00EE3ED7"/>
    <w:rsid w:val="00EE6FAB"/>
    <w:rsid w:val="00EF34DD"/>
    <w:rsid w:val="00EF5D71"/>
    <w:rsid w:val="00F0060C"/>
    <w:rsid w:val="00F023C1"/>
    <w:rsid w:val="00F03D84"/>
    <w:rsid w:val="00F045FB"/>
    <w:rsid w:val="00F0668E"/>
    <w:rsid w:val="00F13112"/>
    <w:rsid w:val="00F17B7F"/>
    <w:rsid w:val="00F21029"/>
    <w:rsid w:val="00F211CF"/>
    <w:rsid w:val="00F22B62"/>
    <w:rsid w:val="00F234C9"/>
    <w:rsid w:val="00F23F9F"/>
    <w:rsid w:val="00F27EF5"/>
    <w:rsid w:val="00F302A5"/>
    <w:rsid w:val="00F30B6B"/>
    <w:rsid w:val="00F31A5F"/>
    <w:rsid w:val="00F31D8C"/>
    <w:rsid w:val="00F3343D"/>
    <w:rsid w:val="00F379FB"/>
    <w:rsid w:val="00F40115"/>
    <w:rsid w:val="00F44E4B"/>
    <w:rsid w:val="00F45EAB"/>
    <w:rsid w:val="00F478FC"/>
    <w:rsid w:val="00F51A97"/>
    <w:rsid w:val="00F560DD"/>
    <w:rsid w:val="00F602FA"/>
    <w:rsid w:val="00F60E11"/>
    <w:rsid w:val="00F61A07"/>
    <w:rsid w:val="00F63187"/>
    <w:rsid w:val="00F63824"/>
    <w:rsid w:val="00F70330"/>
    <w:rsid w:val="00F70765"/>
    <w:rsid w:val="00F74479"/>
    <w:rsid w:val="00F745B9"/>
    <w:rsid w:val="00F76AC5"/>
    <w:rsid w:val="00F80ED1"/>
    <w:rsid w:val="00F81EC7"/>
    <w:rsid w:val="00F83A3D"/>
    <w:rsid w:val="00F83BB6"/>
    <w:rsid w:val="00F84502"/>
    <w:rsid w:val="00F84D2D"/>
    <w:rsid w:val="00F858BF"/>
    <w:rsid w:val="00F87432"/>
    <w:rsid w:val="00F87766"/>
    <w:rsid w:val="00F902AF"/>
    <w:rsid w:val="00F914CB"/>
    <w:rsid w:val="00F918EB"/>
    <w:rsid w:val="00F91A26"/>
    <w:rsid w:val="00F942FB"/>
    <w:rsid w:val="00F95422"/>
    <w:rsid w:val="00FA1634"/>
    <w:rsid w:val="00FA3786"/>
    <w:rsid w:val="00FA4179"/>
    <w:rsid w:val="00FA42B0"/>
    <w:rsid w:val="00FB0A28"/>
    <w:rsid w:val="00FB1EEB"/>
    <w:rsid w:val="00FB393C"/>
    <w:rsid w:val="00FB55AA"/>
    <w:rsid w:val="00FB568A"/>
    <w:rsid w:val="00FB5B2B"/>
    <w:rsid w:val="00FB60FC"/>
    <w:rsid w:val="00FB6F18"/>
    <w:rsid w:val="00FC0332"/>
    <w:rsid w:val="00FC36C8"/>
    <w:rsid w:val="00FC7534"/>
    <w:rsid w:val="00FD106F"/>
    <w:rsid w:val="00FD288F"/>
    <w:rsid w:val="00FD4D43"/>
    <w:rsid w:val="00FD5962"/>
    <w:rsid w:val="00FD6E7C"/>
    <w:rsid w:val="00FE0F1F"/>
    <w:rsid w:val="00FE222C"/>
    <w:rsid w:val="00FE2F80"/>
    <w:rsid w:val="00FE4549"/>
    <w:rsid w:val="00FE5E0B"/>
    <w:rsid w:val="00FE62CC"/>
    <w:rsid w:val="00FE709E"/>
    <w:rsid w:val="00FF1104"/>
    <w:rsid w:val="00FF2947"/>
    <w:rsid w:val="00FF2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C7954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CE5378"/>
    <w:pPr>
      <w:spacing w:line="240" w:lineRule="auto"/>
      <w:ind w:firstLine="0"/>
      <w:jc w:val="center"/>
      <w:outlineLvl w:val="0"/>
    </w:pPr>
    <w:rPr>
      <w:b/>
      <w:sz w:val="24"/>
      <w:szCs w:val="28"/>
    </w:rPr>
  </w:style>
  <w:style w:type="paragraph" w:styleId="20">
    <w:name w:val="heading 2"/>
    <w:basedOn w:val="a0"/>
    <w:next w:val="a0"/>
    <w:link w:val="21"/>
    <w:qFormat/>
    <w:rsid w:val="003C7954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0">
    <w:name w:val="heading 3"/>
    <w:basedOn w:val="a0"/>
    <w:next w:val="a0"/>
    <w:link w:val="31"/>
    <w:qFormat/>
    <w:rsid w:val="003C7954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4">
    <w:name w:val="heading 4"/>
    <w:basedOn w:val="a0"/>
    <w:next w:val="a0"/>
    <w:link w:val="40"/>
    <w:qFormat/>
    <w:rsid w:val="003C7954"/>
    <w:pPr>
      <w:keepNext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qFormat/>
    <w:rsid w:val="003C7954"/>
    <w:pPr>
      <w:keepNext/>
      <w:jc w:val="center"/>
      <w:outlineLvl w:val="4"/>
    </w:pPr>
    <w:rPr>
      <w:snapToGrid w:val="0"/>
      <w:color w:val="000000"/>
    </w:rPr>
  </w:style>
  <w:style w:type="paragraph" w:styleId="6">
    <w:name w:val="heading 6"/>
    <w:basedOn w:val="a0"/>
    <w:next w:val="a0"/>
    <w:link w:val="60"/>
    <w:qFormat/>
    <w:rsid w:val="003C7954"/>
    <w:pPr>
      <w:keepNext/>
      <w:widowControl w:val="0"/>
      <w:outlineLvl w:val="5"/>
    </w:pPr>
    <w:rPr>
      <w:snapToGrid w:val="0"/>
      <w:color w:val="FF0000"/>
    </w:rPr>
  </w:style>
  <w:style w:type="paragraph" w:styleId="7">
    <w:name w:val="heading 7"/>
    <w:basedOn w:val="a0"/>
    <w:next w:val="a0"/>
    <w:link w:val="70"/>
    <w:qFormat/>
    <w:rsid w:val="003C7954"/>
    <w:pPr>
      <w:keepNext/>
      <w:widowControl w:val="0"/>
      <w:outlineLvl w:val="6"/>
    </w:pPr>
    <w:rPr>
      <w:snapToGrid w:val="0"/>
    </w:rPr>
  </w:style>
  <w:style w:type="paragraph" w:styleId="8">
    <w:name w:val="heading 8"/>
    <w:basedOn w:val="a0"/>
    <w:next w:val="a0"/>
    <w:link w:val="80"/>
    <w:qFormat/>
    <w:rsid w:val="003C7954"/>
    <w:pPr>
      <w:keepNext/>
      <w:widowControl w:val="0"/>
      <w:jc w:val="center"/>
      <w:outlineLvl w:val="7"/>
    </w:pPr>
    <w:rPr>
      <w:snapToGrid w:val="0"/>
      <w:color w:val="FF0000"/>
    </w:rPr>
  </w:style>
  <w:style w:type="paragraph" w:styleId="9">
    <w:name w:val="heading 9"/>
    <w:basedOn w:val="a0"/>
    <w:next w:val="a0"/>
    <w:link w:val="90"/>
    <w:qFormat/>
    <w:rsid w:val="003C7954"/>
    <w:pPr>
      <w:keepNext/>
      <w:widowControl w:val="0"/>
      <w:jc w:val="center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rsid w:val="003C7954"/>
    <w:rPr>
      <w:b/>
      <w:caps/>
      <w:snapToGrid w:val="0"/>
      <w:sz w:val="28"/>
      <w:szCs w:val="28"/>
      <w:lang w:val="ru-RU" w:eastAsia="ru-RU" w:bidi="ar-SA"/>
    </w:rPr>
  </w:style>
  <w:style w:type="paragraph" w:customStyle="1" w:styleId="Char">
    <w:name w:val="Char Знак Знак Знак Знак Знак Знак"/>
    <w:basedOn w:val="a0"/>
    <w:rsid w:val="003C7954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rsid w:val="003C7954"/>
  </w:style>
  <w:style w:type="character" w:customStyle="1" w:styleId="23">
    <w:name w:val="Стиль Заголовок 2 + Авто все прописные Знак"/>
    <w:basedOn w:val="21"/>
    <w:link w:val="22"/>
    <w:rsid w:val="003C7954"/>
    <w:rPr>
      <w:b/>
      <w:caps/>
      <w:snapToGrid w:val="0"/>
      <w:sz w:val="28"/>
      <w:szCs w:val="28"/>
      <w:lang w:val="ru-RU" w:eastAsia="ru-RU" w:bidi="ar-SA"/>
    </w:rPr>
  </w:style>
  <w:style w:type="paragraph" w:styleId="a4">
    <w:name w:val="Body Text Indent"/>
    <w:basedOn w:val="a0"/>
    <w:link w:val="a5"/>
    <w:rsid w:val="003C7954"/>
    <w:pPr>
      <w:widowControl w:val="0"/>
      <w:ind w:firstLine="220"/>
    </w:pPr>
    <w:rPr>
      <w:snapToGrid w:val="0"/>
      <w:sz w:val="24"/>
    </w:rPr>
  </w:style>
  <w:style w:type="character" w:customStyle="1" w:styleId="a5">
    <w:name w:val="Основной текст с отступом Знак"/>
    <w:basedOn w:val="a1"/>
    <w:link w:val="a4"/>
    <w:rsid w:val="003C7954"/>
    <w:rPr>
      <w:snapToGrid w:val="0"/>
      <w:sz w:val="24"/>
      <w:lang w:val="ru-RU" w:eastAsia="ru-RU" w:bidi="ar-SA"/>
    </w:rPr>
  </w:style>
  <w:style w:type="paragraph" w:styleId="24">
    <w:name w:val="Body Text Indent 2"/>
    <w:basedOn w:val="a0"/>
    <w:link w:val="25"/>
    <w:rsid w:val="003C7954"/>
    <w:pPr>
      <w:widowControl w:val="0"/>
      <w:ind w:firstLine="488"/>
    </w:pPr>
    <w:rPr>
      <w:snapToGrid w:val="0"/>
      <w:color w:val="000000"/>
    </w:rPr>
  </w:style>
  <w:style w:type="paragraph" w:styleId="a6">
    <w:name w:val="header"/>
    <w:basedOn w:val="a0"/>
    <w:link w:val="a7"/>
    <w:uiPriority w:val="99"/>
    <w:rsid w:val="007D1740"/>
    <w:pPr>
      <w:spacing w:after="120"/>
      <w:ind w:firstLine="0"/>
      <w:jc w:val="center"/>
    </w:pPr>
  </w:style>
  <w:style w:type="character" w:customStyle="1" w:styleId="a7">
    <w:name w:val="Верхний колонтитул Знак"/>
    <w:basedOn w:val="a1"/>
    <w:link w:val="a6"/>
    <w:uiPriority w:val="99"/>
    <w:rsid w:val="007D1740"/>
    <w:rPr>
      <w:sz w:val="28"/>
    </w:rPr>
  </w:style>
  <w:style w:type="character" w:styleId="a8">
    <w:name w:val="page number"/>
    <w:basedOn w:val="a1"/>
    <w:rsid w:val="003C7954"/>
    <w:rPr>
      <w:sz w:val="28"/>
      <w:szCs w:val="28"/>
      <w:lang w:val="ru-RU" w:eastAsia="en-US" w:bidi="ar-SA"/>
    </w:rPr>
  </w:style>
  <w:style w:type="paragraph" w:styleId="32">
    <w:name w:val="Body Text Indent 3"/>
    <w:basedOn w:val="a0"/>
    <w:link w:val="33"/>
    <w:rsid w:val="003C7954"/>
    <w:pPr>
      <w:widowControl w:val="0"/>
    </w:pPr>
    <w:rPr>
      <w:snapToGrid w:val="0"/>
    </w:rPr>
  </w:style>
  <w:style w:type="paragraph" w:styleId="a9">
    <w:name w:val="Body Text"/>
    <w:basedOn w:val="a0"/>
    <w:link w:val="aa"/>
    <w:rsid w:val="003C7954"/>
  </w:style>
  <w:style w:type="character" w:customStyle="1" w:styleId="aa">
    <w:name w:val="Основной текст Знак"/>
    <w:basedOn w:val="a1"/>
    <w:link w:val="a9"/>
    <w:rsid w:val="003C7954"/>
    <w:rPr>
      <w:sz w:val="28"/>
      <w:lang w:val="ru-RU" w:eastAsia="ru-RU" w:bidi="ar-SA"/>
    </w:rPr>
  </w:style>
  <w:style w:type="paragraph" w:styleId="26">
    <w:name w:val="Body Text 2"/>
    <w:basedOn w:val="a0"/>
    <w:link w:val="27"/>
    <w:rsid w:val="003C7954"/>
    <w:rPr>
      <w:rFonts w:ascii="Arial" w:hAnsi="Arial"/>
      <w:color w:val="FF0000"/>
    </w:rPr>
  </w:style>
  <w:style w:type="paragraph" w:styleId="34">
    <w:name w:val="Body Text 3"/>
    <w:aliases w:val="Основной 4 надпись"/>
    <w:basedOn w:val="a0"/>
    <w:link w:val="35"/>
    <w:rsid w:val="003C7954"/>
    <w:pPr>
      <w:widowControl w:val="0"/>
      <w:jc w:val="center"/>
    </w:pPr>
    <w:rPr>
      <w:b/>
      <w:snapToGrid w:val="0"/>
      <w:color w:val="FF0000"/>
    </w:rPr>
  </w:style>
  <w:style w:type="paragraph" w:styleId="ab">
    <w:name w:val="Title"/>
    <w:basedOn w:val="a0"/>
    <w:link w:val="ac"/>
    <w:qFormat/>
    <w:rsid w:val="003C7954"/>
    <w:pPr>
      <w:jc w:val="center"/>
    </w:pPr>
  </w:style>
  <w:style w:type="paragraph" w:styleId="ad">
    <w:name w:val="Subtitle"/>
    <w:basedOn w:val="a0"/>
    <w:link w:val="ae"/>
    <w:qFormat/>
    <w:rsid w:val="003C7954"/>
    <w:pPr>
      <w:jc w:val="center"/>
    </w:pPr>
  </w:style>
  <w:style w:type="paragraph" w:styleId="af">
    <w:name w:val="footnote text"/>
    <w:basedOn w:val="a0"/>
    <w:link w:val="af0"/>
    <w:semiHidden/>
    <w:rsid w:val="003C7954"/>
    <w:pPr>
      <w:spacing w:line="240" w:lineRule="auto"/>
      <w:ind w:firstLine="0"/>
    </w:pPr>
    <w:rPr>
      <w:sz w:val="20"/>
    </w:rPr>
  </w:style>
  <w:style w:type="paragraph" w:styleId="af1">
    <w:name w:val="footer"/>
    <w:basedOn w:val="a0"/>
    <w:link w:val="af2"/>
    <w:uiPriority w:val="99"/>
    <w:rsid w:val="003C7954"/>
    <w:pPr>
      <w:spacing w:line="240" w:lineRule="auto"/>
      <w:ind w:firstLine="0"/>
      <w:jc w:val="center"/>
    </w:pPr>
    <w:rPr>
      <w:szCs w:val="28"/>
    </w:rPr>
  </w:style>
  <w:style w:type="paragraph" w:customStyle="1" w:styleId="af3">
    <w:name w:val="ДСП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4">
    <w:name w:val="подпись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5">
    <w:name w:val="На номер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6">
    <w:name w:val="адрес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7">
    <w:name w:val="уважаемый"/>
    <w:basedOn w:val="a0"/>
    <w:rsid w:val="003C7954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8">
    <w:name w:val="Должность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9">
    <w:name w:val="отметка ЭЦП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a">
    <w:name w:val="исполнитель"/>
    <w:basedOn w:val="a0"/>
    <w:rsid w:val="003C7954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rsid w:val="003C7954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3C7954"/>
    <w:pPr>
      <w:outlineLvl w:val="9"/>
    </w:pPr>
    <w:rPr>
      <w:b w:val="0"/>
      <w:bCs/>
      <w:caps w:val="0"/>
    </w:rPr>
  </w:style>
  <w:style w:type="paragraph" w:styleId="afb">
    <w:name w:val="List"/>
    <w:basedOn w:val="a0"/>
    <w:next w:val="a0"/>
    <w:rsid w:val="003C7954"/>
    <w:rPr>
      <w:szCs w:val="28"/>
    </w:rPr>
  </w:style>
  <w:style w:type="paragraph" w:styleId="a">
    <w:name w:val="List Bullet"/>
    <w:basedOn w:val="a0"/>
    <w:next w:val="a0"/>
    <w:rsid w:val="003C7954"/>
    <w:pPr>
      <w:numPr>
        <w:numId w:val="2"/>
      </w:numPr>
      <w:ind w:left="0" w:firstLine="709"/>
    </w:pPr>
    <w:rPr>
      <w:szCs w:val="28"/>
    </w:rPr>
  </w:style>
  <w:style w:type="paragraph" w:styleId="afc">
    <w:name w:val="List Number"/>
    <w:basedOn w:val="a0"/>
    <w:next w:val="a0"/>
    <w:rsid w:val="003C7954"/>
    <w:pPr>
      <w:ind w:firstLine="0"/>
    </w:pPr>
  </w:style>
  <w:style w:type="paragraph" w:styleId="29">
    <w:name w:val="List 2"/>
    <w:basedOn w:val="a0"/>
    <w:next w:val="a0"/>
    <w:rsid w:val="003C7954"/>
    <w:rPr>
      <w:szCs w:val="28"/>
    </w:rPr>
  </w:style>
  <w:style w:type="table" w:styleId="afd">
    <w:name w:val="Table Grid"/>
    <w:basedOn w:val="a2"/>
    <w:rsid w:val="003C7954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List 4"/>
    <w:basedOn w:val="a0"/>
    <w:rsid w:val="003C7954"/>
    <w:rPr>
      <w:szCs w:val="28"/>
    </w:rPr>
  </w:style>
  <w:style w:type="paragraph" w:styleId="51">
    <w:name w:val="List 5"/>
    <w:basedOn w:val="a0"/>
    <w:rsid w:val="003C7954"/>
    <w:pPr>
      <w:spacing w:line="480" w:lineRule="auto"/>
      <w:ind w:firstLine="0"/>
    </w:pPr>
  </w:style>
  <w:style w:type="paragraph" w:styleId="2">
    <w:name w:val="List Bullet 2"/>
    <w:basedOn w:val="a0"/>
    <w:rsid w:val="003C7954"/>
    <w:pPr>
      <w:numPr>
        <w:numId w:val="3"/>
      </w:numPr>
      <w:ind w:left="0" w:firstLine="0"/>
    </w:pPr>
  </w:style>
  <w:style w:type="paragraph" w:styleId="3">
    <w:name w:val="List Bullet 3"/>
    <w:basedOn w:val="a0"/>
    <w:rsid w:val="003C7954"/>
    <w:pPr>
      <w:numPr>
        <w:numId w:val="4"/>
      </w:numPr>
      <w:ind w:left="0" w:firstLine="0"/>
    </w:pPr>
  </w:style>
  <w:style w:type="paragraph" w:customStyle="1" w:styleId="12">
    <w:name w:val="Обычный1"/>
    <w:rsid w:val="003C7954"/>
    <w:pPr>
      <w:widowControl w:val="0"/>
    </w:pPr>
    <w:rPr>
      <w:snapToGrid w:val="0"/>
    </w:rPr>
  </w:style>
  <w:style w:type="paragraph" w:styleId="afe">
    <w:name w:val="Block Text"/>
    <w:basedOn w:val="a0"/>
    <w:rsid w:val="003C7954"/>
    <w:pPr>
      <w:widowControl w:val="0"/>
      <w:spacing w:line="360" w:lineRule="exact"/>
      <w:ind w:left="500" w:right="560" w:firstLine="0"/>
      <w:jc w:val="center"/>
    </w:pPr>
    <w:rPr>
      <w:b/>
      <w:snapToGrid w:val="0"/>
    </w:rPr>
  </w:style>
  <w:style w:type="paragraph" w:customStyle="1" w:styleId="ConsNormal">
    <w:name w:val="ConsNormal"/>
    <w:rsid w:val="003C79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aff">
    <w:name w:val="Hyperlink"/>
    <w:basedOn w:val="a1"/>
    <w:uiPriority w:val="99"/>
    <w:rsid w:val="003C7954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0">
    <w:name w:val="Стиль Регламент"/>
    <w:basedOn w:val="a0"/>
    <w:rsid w:val="003C7954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3">
    <w:name w:val="Знак1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C79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1">
    <w:name w:val="Знак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3C7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2">
    <w:name w:val="Цветовое выделение"/>
    <w:rsid w:val="003C7954"/>
    <w:rPr>
      <w:b/>
      <w:bCs/>
      <w:color w:val="000080"/>
      <w:sz w:val="20"/>
      <w:szCs w:val="20"/>
    </w:rPr>
  </w:style>
  <w:style w:type="paragraph" w:customStyle="1" w:styleId="aff3">
    <w:name w:val="Таблицы (моноширинный)"/>
    <w:basedOn w:val="a0"/>
    <w:next w:val="a0"/>
    <w:rsid w:val="003C795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4"/>
    <w:rsid w:val="003C7954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4">
    <w:name w:val="Plain Text"/>
    <w:basedOn w:val="a0"/>
    <w:link w:val="aff5"/>
    <w:rsid w:val="003C7954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paragraph" w:styleId="aff6">
    <w:name w:val="Balloon Text"/>
    <w:basedOn w:val="a0"/>
    <w:link w:val="aff7"/>
    <w:rsid w:val="00CC2350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1"/>
    <w:link w:val="aff6"/>
    <w:rsid w:val="00CC2350"/>
    <w:rPr>
      <w:rFonts w:ascii="Tahoma" w:hAnsi="Tahoma" w:cs="Tahoma"/>
      <w:sz w:val="16"/>
      <w:szCs w:val="16"/>
    </w:rPr>
  </w:style>
  <w:style w:type="character" w:styleId="aff8">
    <w:name w:val="footnote reference"/>
    <w:basedOn w:val="a1"/>
    <w:rsid w:val="00CC2350"/>
    <w:rPr>
      <w:sz w:val="28"/>
      <w:szCs w:val="28"/>
      <w:vertAlign w:val="superscript"/>
      <w:lang w:val="ru-RU" w:eastAsia="en-US" w:bidi="ar-SA"/>
    </w:rPr>
  </w:style>
  <w:style w:type="paragraph" w:styleId="aff9">
    <w:name w:val="endnote text"/>
    <w:basedOn w:val="a0"/>
    <w:next w:val="a0"/>
    <w:link w:val="affa"/>
    <w:rsid w:val="00CC2350"/>
    <w:rPr>
      <w:szCs w:val="28"/>
    </w:rPr>
  </w:style>
  <w:style w:type="character" w:customStyle="1" w:styleId="affa">
    <w:name w:val="Текст концевой сноски Знак"/>
    <w:basedOn w:val="a1"/>
    <w:link w:val="aff9"/>
    <w:rsid w:val="00CC2350"/>
    <w:rPr>
      <w:sz w:val="28"/>
      <w:szCs w:val="28"/>
    </w:rPr>
  </w:style>
  <w:style w:type="paragraph" w:styleId="affb">
    <w:name w:val="table of authorities"/>
    <w:basedOn w:val="a0"/>
    <w:next w:val="a0"/>
    <w:rsid w:val="00CC2350"/>
    <w:rPr>
      <w:szCs w:val="28"/>
    </w:rPr>
  </w:style>
  <w:style w:type="paragraph" w:styleId="affc">
    <w:name w:val="macro"/>
    <w:link w:val="affd"/>
    <w:rsid w:val="00CC23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cs="Courier New"/>
      <w:sz w:val="28"/>
    </w:rPr>
  </w:style>
  <w:style w:type="character" w:customStyle="1" w:styleId="affd">
    <w:name w:val="Текст макроса Знак"/>
    <w:basedOn w:val="a1"/>
    <w:link w:val="affc"/>
    <w:rsid w:val="00CC2350"/>
    <w:rPr>
      <w:rFonts w:cs="Courier New"/>
      <w:sz w:val="28"/>
      <w:lang w:val="ru-RU" w:eastAsia="ru-RU" w:bidi="ar-SA"/>
    </w:rPr>
  </w:style>
  <w:style w:type="paragraph" w:styleId="affe">
    <w:name w:val="toa heading"/>
    <w:basedOn w:val="a0"/>
    <w:next w:val="a0"/>
    <w:rsid w:val="00CC2350"/>
    <w:rPr>
      <w:rFonts w:cs="Arial"/>
      <w:bCs/>
      <w:szCs w:val="28"/>
    </w:rPr>
  </w:style>
  <w:style w:type="character" w:customStyle="1" w:styleId="aff5">
    <w:name w:val="Текст Знак"/>
    <w:basedOn w:val="a1"/>
    <w:link w:val="aff4"/>
    <w:rsid w:val="00CC2350"/>
    <w:rPr>
      <w:rFonts w:ascii="Courier New" w:hAnsi="Courier New" w:cs="Courier New"/>
    </w:rPr>
  </w:style>
  <w:style w:type="character" w:customStyle="1" w:styleId="35">
    <w:name w:val="Основной текст 3 Знак"/>
    <w:aliases w:val="Основной 4 надпись Знак"/>
    <w:basedOn w:val="a1"/>
    <w:link w:val="34"/>
    <w:rsid w:val="00CC2350"/>
    <w:rPr>
      <w:b/>
      <w:snapToGrid w:val="0"/>
      <w:color w:val="FF0000"/>
      <w:sz w:val="28"/>
    </w:rPr>
  </w:style>
  <w:style w:type="character" w:customStyle="1" w:styleId="10">
    <w:name w:val="Заголовок 1 Знак"/>
    <w:basedOn w:val="a1"/>
    <w:link w:val="1"/>
    <w:rsid w:val="00CE5378"/>
    <w:rPr>
      <w:b/>
      <w:sz w:val="24"/>
      <w:szCs w:val="28"/>
    </w:rPr>
  </w:style>
  <w:style w:type="character" w:customStyle="1" w:styleId="31">
    <w:name w:val="Заголовок 3 Знак"/>
    <w:basedOn w:val="a1"/>
    <w:link w:val="30"/>
    <w:rsid w:val="00CC2350"/>
    <w:rPr>
      <w:b/>
      <w:snapToGrid w:val="0"/>
      <w:sz w:val="28"/>
      <w:szCs w:val="28"/>
    </w:rPr>
  </w:style>
  <w:style w:type="character" w:customStyle="1" w:styleId="40">
    <w:name w:val="Заголовок 4 Знак"/>
    <w:basedOn w:val="a1"/>
    <w:link w:val="4"/>
    <w:rsid w:val="00CC2350"/>
    <w:rPr>
      <w:b/>
      <w:sz w:val="32"/>
    </w:rPr>
  </w:style>
  <w:style w:type="character" w:customStyle="1" w:styleId="50">
    <w:name w:val="Заголовок 5 Знак"/>
    <w:basedOn w:val="a1"/>
    <w:link w:val="5"/>
    <w:rsid w:val="00CC2350"/>
    <w:rPr>
      <w:snapToGrid w:val="0"/>
      <w:color w:val="000000"/>
      <w:sz w:val="28"/>
    </w:rPr>
  </w:style>
  <w:style w:type="character" w:customStyle="1" w:styleId="60">
    <w:name w:val="Заголовок 6 Знак"/>
    <w:basedOn w:val="a1"/>
    <w:link w:val="6"/>
    <w:rsid w:val="00CC2350"/>
    <w:rPr>
      <w:snapToGrid w:val="0"/>
      <w:color w:val="FF0000"/>
      <w:sz w:val="28"/>
    </w:rPr>
  </w:style>
  <w:style w:type="character" w:customStyle="1" w:styleId="70">
    <w:name w:val="Заголовок 7 Знак"/>
    <w:basedOn w:val="a1"/>
    <w:link w:val="7"/>
    <w:rsid w:val="00CC2350"/>
    <w:rPr>
      <w:snapToGrid w:val="0"/>
      <w:sz w:val="28"/>
    </w:rPr>
  </w:style>
  <w:style w:type="character" w:customStyle="1" w:styleId="80">
    <w:name w:val="Заголовок 8 Знак"/>
    <w:basedOn w:val="a1"/>
    <w:link w:val="8"/>
    <w:rsid w:val="00CC2350"/>
    <w:rPr>
      <w:snapToGrid w:val="0"/>
      <w:color w:val="FF0000"/>
      <w:sz w:val="28"/>
    </w:rPr>
  </w:style>
  <w:style w:type="character" w:customStyle="1" w:styleId="90">
    <w:name w:val="Заголовок 9 Знак"/>
    <w:basedOn w:val="a1"/>
    <w:link w:val="9"/>
    <w:rsid w:val="00CC2350"/>
    <w:rPr>
      <w:snapToGrid w:val="0"/>
      <w:sz w:val="28"/>
    </w:rPr>
  </w:style>
  <w:style w:type="character" w:customStyle="1" w:styleId="25">
    <w:name w:val="Основной текст с отступом 2 Знак"/>
    <w:basedOn w:val="a1"/>
    <w:link w:val="24"/>
    <w:rsid w:val="00CC2350"/>
    <w:rPr>
      <w:snapToGrid w:val="0"/>
      <w:color w:val="000000"/>
      <w:sz w:val="28"/>
    </w:rPr>
  </w:style>
  <w:style w:type="character" w:customStyle="1" w:styleId="33">
    <w:name w:val="Основной текст с отступом 3 Знак"/>
    <w:basedOn w:val="a1"/>
    <w:link w:val="32"/>
    <w:rsid w:val="00CC2350"/>
    <w:rPr>
      <w:snapToGrid w:val="0"/>
      <w:sz w:val="28"/>
    </w:rPr>
  </w:style>
  <w:style w:type="character" w:customStyle="1" w:styleId="27">
    <w:name w:val="Основной текст 2 Знак"/>
    <w:basedOn w:val="a1"/>
    <w:link w:val="26"/>
    <w:rsid w:val="00CC2350"/>
    <w:rPr>
      <w:rFonts w:ascii="Arial" w:hAnsi="Arial"/>
      <w:color w:val="FF0000"/>
      <w:sz w:val="28"/>
    </w:rPr>
  </w:style>
  <w:style w:type="character" w:customStyle="1" w:styleId="ac">
    <w:name w:val="Название Знак"/>
    <w:basedOn w:val="a1"/>
    <w:link w:val="ab"/>
    <w:rsid w:val="00CC2350"/>
    <w:rPr>
      <w:sz w:val="28"/>
    </w:rPr>
  </w:style>
  <w:style w:type="character" w:customStyle="1" w:styleId="ae">
    <w:name w:val="Подзаголовок Знак"/>
    <w:basedOn w:val="a1"/>
    <w:link w:val="ad"/>
    <w:rsid w:val="00CC2350"/>
    <w:rPr>
      <w:sz w:val="28"/>
    </w:rPr>
  </w:style>
  <w:style w:type="character" w:customStyle="1" w:styleId="af0">
    <w:name w:val="Текст сноски Знак"/>
    <w:basedOn w:val="a1"/>
    <w:link w:val="af"/>
    <w:semiHidden/>
    <w:rsid w:val="00CC2350"/>
  </w:style>
  <w:style w:type="character" w:customStyle="1" w:styleId="af2">
    <w:name w:val="Нижний колонтитул Знак"/>
    <w:basedOn w:val="a1"/>
    <w:link w:val="af1"/>
    <w:uiPriority w:val="99"/>
    <w:rsid w:val="00CC2350"/>
    <w:rPr>
      <w:sz w:val="28"/>
      <w:szCs w:val="28"/>
    </w:rPr>
  </w:style>
  <w:style w:type="character" w:styleId="afff">
    <w:name w:val="FollowedHyperlink"/>
    <w:basedOn w:val="a1"/>
    <w:rsid w:val="008E4E64"/>
    <w:rPr>
      <w:color w:val="800080"/>
      <w:u w:val="single"/>
    </w:rPr>
  </w:style>
  <w:style w:type="paragraph" w:styleId="afff0">
    <w:name w:val="List Paragraph"/>
    <w:basedOn w:val="a0"/>
    <w:uiPriority w:val="34"/>
    <w:qFormat/>
    <w:rsid w:val="00D472F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1">
    <w:name w:val="TOC Heading"/>
    <w:basedOn w:val="1"/>
    <w:next w:val="a0"/>
    <w:uiPriority w:val="39"/>
    <w:unhideWhenUsed/>
    <w:qFormat/>
    <w:rsid w:val="00620658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</w:rPr>
  </w:style>
  <w:style w:type="paragraph" w:styleId="16">
    <w:name w:val="toc 1"/>
    <w:basedOn w:val="a0"/>
    <w:next w:val="a0"/>
    <w:autoRedefine/>
    <w:uiPriority w:val="39"/>
    <w:rsid w:val="00620658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7AC02-AB47-4E60-8AFC-C47FD6A1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1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>Hewlett-Packard</Company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creator>Bogachev_GM</dc:creator>
  <cp:lastModifiedBy>999</cp:lastModifiedBy>
  <cp:revision>7</cp:revision>
  <cp:lastPrinted>2017-09-06T05:19:00Z</cp:lastPrinted>
  <dcterms:created xsi:type="dcterms:W3CDTF">2012-02-14T02:46:00Z</dcterms:created>
  <dcterms:modified xsi:type="dcterms:W3CDTF">2017-09-06T05:20:00Z</dcterms:modified>
</cp:coreProperties>
</file>