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B0" w:rsidRDefault="006A70B0" w:rsidP="00E3506E">
      <w:pPr>
        <w:spacing w:before="100" w:beforeAutospacing="1" w:after="100" w:afterAutospacing="1" w:line="240" w:lineRule="auto"/>
        <w:jc w:val="center"/>
        <w:outlineLvl w:val="1"/>
        <w:rPr>
          <w:rFonts w:eastAsia="Times New Roman"/>
          <w:bCs/>
          <w:sz w:val="36"/>
          <w:szCs w:val="36"/>
          <w:lang w:eastAsia="ru-RU"/>
        </w:rPr>
      </w:pPr>
      <w:r>
        <w:rPr>
          <w:rFonts w:eastAsia="Times New Roman"/>
          <w:bCs/>
          <w:sz w:val="36"/>
          <w:szCs w:val="36"/>
          <w:lang w:eastAsia="ru-RU"/>
        </w:rPr>
        <w:t>ПАМЯТКА</w:t>
      </w:r>
    </w:p>
    <w:p w:rsidR="009B120D" w:rsidRPr="009B120D" w:rsidRDefault="00D70E4F" w:rsidP="00F17BFC">
      <w:pPr>
        <w:spacing w:before="100" w:beforeAutospacing="1" w:after="100" w:afterAutospacing="1" w:line="240" w:lineRule="auto"/>
        <w:jc w:val="center"/>
        <w:outlineLvl w:val="1"/>
        <w:rPr>
          <w:rFonts w:eastAsia="Times New Roman"/>
          <w:bCs/>
          <w:sz w:val="36"/>
          <w:szCs w:val="36"/>
          <w:lang w:eastAsia="ru-RU"/>
        </w:rPr>
      </w:pPr>
      <w:r>
        <w:rPr>
          <w:rFonts w:eastAsia="Times New Roman"/>
          <w:bCs/>
          <w:sz w:val="36"/>
          <w:szCs w:val="36"/>
          <w:lang w:eastAsia="ru-RU"/>
        </w:rPr>
        <w:t>о п</w:t>
      </w:r>
      <w:r w:rsidR="009B120D" w:rsidRPr="009B120D">
        <w:rPr>
          <w:rFonts w:eastAsia="Times New Roman"/>
          <w:bCs/>
          <w:sz w:val="36"/>
          <w:szCs w:val="36"/>
          <w:lang w:eastAsia="ru-RU"/>
        </w:rPr>
        <w:t>равила</w:t>
      </w:r>
      <w:r>
        <w:rPr>
          <w:rFonts w:eastAsia="Times New Roman"/>
          <w:bCs/>
          <w:sz w:val="36"/>
          <w:szCs w:val="36"/>
          <w:lang w:eastAsia="ru-RU"/>
        </w:rPr>
        <w:t>х</w:t>
      </w:r>
      <w:r w:rsidR="009B120D" w:rsidRPr="009B120D">
        <w:rPr>
          <w:rFonts w:eastAsia="Times New Roman"/>
          <w:bCs/>
          <w:sz w:val="36"/>
          <w:szCs w:val="36"/>
          <w:lang w:eastAsia="ru-RU"/>
        </w:rPr>
        <w:t xml:space="preserve"> содержания сельскохозяйственных животных на территории Республики Тыва, за исключением вопросов, регулируемых федеральным законодательством</w:t>
      </w:r>
    </w:p>
    <w:p w:rsidR="00F17BFC" w:rsidRPr="00E3506E" w:rsidRDefault="009B120D" w:rsidP="002453C7">
      <w:pPr>
        <w:spacing w:line="240" w:lineRule="auto"/>
        <w:jc w:val="both"/>
        <w:rPr>
          <w:rFonts w:eastAsia="Times New Roman"/>
          <w:sz w:val="24"/>
          <w:szCs w:val="24"/>
          <w:lang w:eastAsia="ru-RU"/>
        </w:rPr>
      </w:pPr>
      <w:r w:rsidRPr="00E3506E">
        <w:rPr>
          <w:rFonts w:eastAsia="Times New Roman"/>
          <w:sz w:val="24"/>
          <w:szCs w:val="24"/>
          <w:lang w:eastAsia="ru-RU"/>
        </w:rPr>
        <w:t>В Правилах используются следующие основные понятия:</w:t>
      </w:r>
    </w:p>
    <w:p w:rsidR="00E3506E" w:rsidRDefault="009B120D" w:rsidP="00E3506E">
      <w:pPr>
        <w:spacing w:line="240" w:lineRule="auto"/>
        <w:jc w:val="both"/>
        <w:rPr>
          <w:rFonts w:eastAsia="Times New Roman"/>
          <w:b w:val="0"/>
          <w:sz w:val="24"/>
          <w:szCs w:val="24"/>
          <w:lang w:eastAsia="ru-RU"/>
        </w:rPr>
      </w:pPr>
      <w:proofErr w:type="gramStart"/>
      <w:r w:rsidRPr="009B120D">
        <w:rPr>
          <w:rFonts w:eastAsia="Times New Roman"/>
          <w:b w:val="0"/>
          <w:sz w:val="24"/>
          <w:szCs w:val="24"/>
          <w:lang w:eastAsia="ru-RU"/>
        </w:rPr>
        <w:t>сельскохозяйственные животные - лошади, ослы, мулы и лошаки, крупный рогатый скот, в том числе буйволы, яки, олени, верблюды, свиньи, мелкий рогатый скот (овцы и козы), собаки и кошки, домашняя птица, пушные звери и кролики, пчелы, рыбы, иные водные животные, и другие животные, входящие в Перечень видов животных, подлежащих идентификации и учету, утвержденный федеральным органом исполнительной власти в области нормативно-правового регулирования в</w:t>
      </w:r>
      <w:proofErr w:type="gramEnd"/>
      <w:r w:rsidRPr="009B120D">
        <w:rPr>
          <w:rFonts w:eastAsia="Times New Roman"/>
          <w:b w:val="0"/>
          <w:sz w:val="24"/>
          <w:szCs w:val="24"/>
          <w:lang w:eastAsia="ru-RU"/>
        </w:rPr>
        <w:t xml:space="preserve"> ветеринарии;</w:t>
      </w:r>
    </w:p>
    <w:p w:rsidR="00E3506E" w:rsidRDefault="009B120D" w:rsidP="00E3506E">
      <w:pPr>
        <w:spacing w:line="240" w:lineRule="auto"/>
        <w:jc w:val="both"/>
        <w:rPr>
          <w:rFonts w:eastAsia="Times New Roman"/>
          <w:b w:val="0"/>
          <w:sz w:val="24"/>
          <w:szCs w:val="24"/>
          <w:lang w:eastAsia="ru-RU"/>
        </w:rPr>
      </w:pPr>
      <w:r w:rsidRPr="009B120D">
        <w:rPr>
          <w:rFonts w:eastAsia="Times New Roman"/>
          <w:b w:val="0"/>
          <w:sz w:val="24"/>
          <w:szCs w:val="24"/>
          <w:lang w:eastAsia="ru-RU"/>
        </w:rPr>
        <w:t>учет сельскохозяйственных животных - комплекс мероприятий, направленных на определение состава и численности сельскохозяйственных животных на территории Республики Тыва, установление лиц, ответственных за их содержание;</w:t>
      </w:r>
    </w:p>
    <w:p w:rsidR="00E3506E" w:rsidRDefault="009B120D" w:rsidP="00E3506E">
      <w:pPr>
        <w:spacing w:line="240" w:lineRule="auto"/>
        <w:jc w:val="both"/>
        <w:rPr>
          <w:rFonts w:eastAsia="Times New Roman"/>
          <w:b w:val="0"/>
          <w:sz w:val="24"/>
          <w:szCs w:val="24"/>
          <w:lang w:eastAsia="ru-RU"/>
        </w:rPr>
      </w:pPr>
      <w:r w:rsidRPr="009B120D">
        <w:rPr>
          <w:rFonts w:eastAsia="Times New Roman"/>
          <w:b w:val="0"/>
          <w:sz w:val="24"/>
          <w:szCs w:val="24"/>
          <w:lang w:eastAsia="ru-RU"/>
        </w:rPr>
        <w:t>реестр ветеринарного учета - перечень сведений о сельскохозяйственных животных, содержащихся на территории Республики Тыва, позволяющих идентифицировать сельскохозяйственных животных, а также установить их принадлежность;</w:t>
      </w:r>
    </w:p>
    <w:p w:rsidR="00F971FF" w:rsidRDefault="009B120D" w:rsidP="00E3506E">
      <w:pPr>
        <w:spacing w:line="240" w:lineRule="auto"/>
        <w:jc w:val="both"/>
        <w:rPr>
          <w:rFonts w:eastAsia="Times New Roman"/>
          <w:b w:val="0"/>
          <w:sz w:val="24"/>
          <w:szCs w:val="24"/>
          <w:lang w:eastAsia="ru-RU"/>
        </w:rPr>
      </w:pPr>
      <w:r w:rsidRPr="009B120D">
        <w:rPr>
          <w:rFonts w:eastAsia="Times New Roman"/>
          <w:b w:val="0"/>
          <w:sz w:val="24"/>
          <w:szCs w:val="24"/>
          <w:lang w:eastAsia="ru-RU"/>
        </w:rPr>
        <w:t>индивидуальный номер сельскохозяйственного животного - не повторяющийся на территории Республики Тыва номер, присваиваемый сельскохозяйственным животным, подлежащим индивидуальному учету;</w:t>
      </w:r>
    </w:p>
    <w:p w:rsidR="009B120D" w:rsidRPr="009B120D" w:rsidRDefault="009B120D" w:rsidP="002453C7">
      <w:pPr>
        <w:spacing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идентификация сельскохозяйственного животного - установка на сельскохозяйственное животное приспособлений и (или) устройств, содержащих информацию об индивидуальном номере сельскохозяйственного животного, и (или) нанесение специальными методами на тело сельскохозяйственного животного индивидуального номера сельскохозяйственного животного.</w:t>
      </w:r>
    </w:p>
    <w:p w:rsidR="00E3506E" w:rsidRDefault="009B120D" w:rsidP="00E3506E">
      <w:pPr>
        <w:spacing w:before="240" w:after="100" w:afterAutospacing="1" w:line="240" w:lineRule="auto"/>
        <w:jc w:val="both"/>
        <w:rPr>
          <w:rFonts w:eastAsia="Times New Roman"/>
          <w:b w:val="0"/>
          <w:sz w:val="24"/>
          <w:szCs w:val="24"/>
          <w:lang w:eastAsia="ru-RU"/>
        </w:rPr>
      </w:pPr>
      <w:r w:rsidRPr="009B120D">
        <w:rPr>
          <w:rFonts w:eastAsia="Times New Roman"/>
          <w:bCs/>
          <w:sz w:val="27"/>
          <w:szCs w:val="27"/>
          <w:lang w:eastAsia="ru-RU"/>
        </w:rPr>
        <w:t>2. Учет и идентификация сельскохозяйственных животных</w:t>
      </w:r>
    </w:p>
    <w:p w:rsidR="00F971FF" w:rsidRDefault="009B120D" w:rsidP="00453820">
      <w:pPr>
        <w:spacing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 xml:space="preserve">2.1. </w:t>
      </w:r>
      <w:proofErr w:type="gramStart"/>
      <w:r w:rsidRPr="009B120D">
        <w:rPr>
          <w:rFonts w:eastAsia="Times New Roman"/>
          <w:b w:val="0"/>
          <w:sz w:val="24"/>
          <w:szCs w:val="24"/>
          <w:lang w:eastAsia="ru-RU"/>
        </w:rPr>
        <w:t>На территории Республики Тыва учитываются все достигшие двухмесячного возраста сельскохозяйственные животные (в том числе временно пребывающие на территории Республики Тыва сроком более пяти дней), принадлежащие на праве собственности или ином вещном праве гражданам, в том числе гражданам, ведущим личное подсобное хозяйство, гражданам, ведущим совместную деятельность в области сельского хозяйства без образования юридического лица на основе соглашения о создании крестьянского (фермерского</w:t>
      </w:r>
      <w:proofErr w:type="gramEnd"/>
      <w:r w:rsidRPr="009B120D">
        <w:rPr>
          <w:rFonts w:eastAsia="Times New Roman"/>
          <w:b w:val="0"/>
          <w:sz w:val="24"/>
          <w:szCs w:val="24"/>
          <w:lang w:eastAsia="ru-RU"/>
        </w:rPr>
        <w:t>) хозяйства, и крестьянским (фермерским) хозяйствам, созданным в качестве юридических лиц (далее - владельцы сельскохозяйственных животных)</w:t>
      </w:r>
      <w:proofErr w:type="gramStart"/>
      <w:r w:rsidRPr="009B120D">
        <w:rPr>
          <w:rFonts w:eastAsia="Times New Roman"/>
          <w:b w:val="0"/>
          <w:sz w:val="24"/>
          <w:szCs w:val="24"/>
          <w:lang w:eastAsia="ru-RU"/>
        </w:rPr>
        <w:t>.У</w:t>
      </w:r>
      <w:proofErr w:type="gramEnd"/>
      <w:r w:rsidRPr="009B120D">
        <w:rPr>
          <w:rFonts w:eastAsia="Times New Roman"/>
          <w:b w:val="0"/>
          <w:sz w:val="24"/>
          <w:szCs w:val="24"/>
          <w:lang w:eastAsia="ru-RU"/>
        </w:rPr>
        <w:t>чет сельскохозяйственных животных может быть индивидуальным и (или) групповым.</w:t>
      </w:r>
    </w:p>
    <w:p w:rsidR="00F971FF" w:rsidRDefault="009B120D" w:rsidP="002453C7">
      <w:pPr>
        <w:spacing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Индивидуальный учет сельскохозяйственных животных осуществляется в отношении каждой особи сельскохозяйственных животных следующих видов: лошади, ослы, мулы, лошаки, крупный рогатый скот, олени, верблюды, свиньи, мелкий рогатый скот.</w:t>
      </w:r>
    </w:p>
    <w:p w:rsidR="009B120D" w:rsidRPr="009B120D" w:rsidRDefault="009B120D" w:rsidP="002453C7">
      <w:pPr>
        <w:spacing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Групповой учет сельскохозяйственных животных осуществляется в отношении группы сельскохозяйственных животных следующих видов: домашняя птица, пушные звери, кролики, пчелы, рыбы и иные водные животные.</w:t>
      </w:r>
    </w:p>
    <w:p w:rsidR="009B120D" w:rsidRPr="009B120D" w:rsidRDefault="009B120D" w:rsidP="002453C7">
      <w:pPr>
        <w:spacing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2.2. Учет сельскохозяйственных животных осуществляется бесплатно государственными бюджетными учреждениями ветеринарии Республики Тыва (далее - учреждения ветеринарии) по месту нахождения сельскохозяйственного животного.</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Материалы для идентификации сельскохозяйственного животного приобретаются за счет собственных сре</w:t>
      </w:r>
      <w:proofErr w:type="gramStart"/>
      <w:r w:rsidRPr="009B120D">
        <w:rPr>
          <w:rFonts w:eastAsia="Times New Roman"/>
          <w:b w:val="0"/>
          <w:sz w:val="24"/>
          <w:szCs w:val="24"/>
          <w:lang w:eastAsia="ru-RU"/>
        </w:rPr>
        <w:t>дств вл</w:t>
      </w:r>
      <w:proofErr w:type="gramEnd"/>
      <w:r w:rsidRPr="009B120D">
        <w:rPr>
          <w:rFonts w:eastAsia="Times New Roman"/>
          <w:b w:val="0"/>
          <w:sz w:val="24"/>
          <w:szCs w:val="24"/>
          <w:lang w:eastAsia="ru-RU"/>
        </w:rPr>
        <w:t>адельца сельскохозяйственного животного.</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2.3. Учет сельскохозяйственных животных на территории Республики Тыва включает в себя:</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lastRenderedPageBreak/>
        <w:t>включение сведений о сельскохозяйственном животном в реестр ветеринарного учета (далее - Реестр);</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изменение сведений о сельскохозяйственном животном, содержащихся в Реестре;</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исключение сведений о сельскохозяйственном животном из Реестра.</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2.4. Порядок формирования и ведения Реестра, а также требования к индивидуальному номеру сельскохозяйственных животных утверждаются органом исполнительной власти Республики Тыва, уполномоченным в области ветеринарии на территории Республики Тыва (далее - уполномоченный орган).</w:t>
      </w:r>
    </w:p>
    <w:p w:rsidR="00F971FF"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2.5. Включение сведений о сельскохозяйственном животном в Реестр осуществляется на основании заявления владельца сельскохозяйственного животного. Форма заявления о включении сведений о сельскохозяйственном животном в Реестр и требования к ее заполнению утверждаются уполномоченным органом.</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 xml:space="preserve">2.6. </w:t>
      </w:r>
      <w:proofErr w:type="gramStart"/>
      <w:r w:rsidRPr="009B120D">
        <w:rPr>
          <w:rFonts w:eastAsia="Times New Roman"/>
          <w:b w:val="0"/>
          <w:sz w:val="24"/>
          <w:szCs w:val="24"/>
          <w:lang w:eastAsia="ru-RU"/>
        </w:rPr>
        <w:t>Для включения сведений о сельскохозяйственном животном в Реестр владелец сельскохозяйственного животного обращается в учреждение ветеринарии по месту нахождения сельскохозяйственного животного с соответствующим заявлением не позднее пяти рабочих дней с момента достижения сельскохозяйственным животным двухмесячного возраста или со дня приобретения сельскохозяйственного животного, достигшего двухмесячного возраста, сведения о котором не включены в Реестр.</w:t>
      </w:r>
      <w:proofErr w:type="gramEnd"/>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Если владелец сельскохозяйственного животного впервые подает заявление о включении сведений о сельскохозяйственном животном в Реестр и ранее ветеринарно-санитарный паспорт ему не выдавался, учреждение ветеринарии бесплатно выдает ему ветеринарно-санитарный паспорт.</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Если у владельца сельскохозяйственного животного уже имеется ветеринарно-санитарный паспорт, он прилагается к заявлению о включении сведений о сельскохозяйственном животном в Реестр.</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В ветеринарно-санитарный паспорт вносятся сведения обо всех сельскохозяйственных животных, принадлежащих владельцу сельскохозяйственного животного.</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Форма и требования к заполнению ветеринарно-санитарного паспорта утверждаются уполномоченным органом.</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2.7. Включение сведений о сельскохозяйственном животном в Реестр осуществляется только после осмотра сельскохозяйственного животного ветеринарным специалистом учреждения ветеринарии. Осмотр сельскохозяйственного животного производится бесплатно по месту нахождения сельскохозяйственного животного. Владелец сельскохозяйственного животного должен обеспечить возможность осмотра сельскохозяйственного животного ветеринарным специалистом учреждения ветеринарии.</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2.8. Включение сведений о сельскохозяйственном животном в Реестр осуществляется в течение двух рабочих дней со дня обращения владельца с соответствующим заявлением.</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2.9. При включении сведений о сельскохозяйственном животном в Реестр сельскохозяйственным животным, подлежащим индивидуальному учету, присваивается индивидуальный номер сельскохозяйственного животного.</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2.10. Индивидуальный номер сельскохозяйственного животного подлежит внесению в ветеринарно-санитарный паспорт.</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lastRenderedPageBreak/>
        <w:t>2.11. Идентификации на территории Республики Тыва подлежат крупный рогатый скот, свиньи, лошади, верблюды, мелкий рогатый скот, ослы, мулы, лошаки, олени, в том числе временно пребывающие на территории Республики Тыва сроком более пяти дней.</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Владельцы сельскохозяйственных животных обязаны принимать меры по сохранению устройств и приспособлений идентификации на протяжении всей жизни сельскохозяйственного животного и обеспечивать возможность прочтения информации об индивидуальном номере сельскохозяйственного животного с устройств и приспособлений идентификации.</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2.12. Во включении сведений о сельскохозяйственном животном в Реестр отказывается в следующих случаях:</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к заявлению о включении сведений о сельскохозяйственном животном в Реестр не приложен ветеринарно-санитарный паспорт (за исключением случая, указанного в абзаце втором пункта 2.6 настоящих Правил);</w:t>
      </w:r>
    </w:p>
    <w:p w:rsidR="00F971FF"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заявление о включении сведений о сельскохозяйственном животном в Реестр подано с нарушением формы заявления и требований к ее заполнению, утвержденных уполномоченным органом;</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сельскохозяйственное животное не представлено для осмотра ветеринарному специалисту учреждения ветеринарии.</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 xml:space="preserve">2.13. </w:t>
      </w:r>
      <w:proofErr w:type="gramStart"/>
      <w:r w:rsidRPr="009B120D">
        <w:rPr>
          <w:rFonts w:eastAsia="Times New Roman"/>
          <w:b w:val="0"/>
          <w:sz w:val="24"/>
          <w:szCs w:val="24"/>
          <w:lang w:eastAsia="ru-RU"/>
        </w:rPr>
        <w:t>При приобретении сельскохозяйственного животного и (или) изменении места нахождения сельскохозяйственного животного, сведения о которых включены в Реестр, владелец сельскохозяйственного животного обязан не позднее пяти рабочих дней со дня приобретения такого животного и (или) изменения его места нахождения в пределах территории Республики Тыва представить в учреждение ветеринарии по месту нахождения сельскохозяйственного животного заявление об изменении сведений о сельскохозяйственном животном, содержащихся в</w:t>
      </w:r>
      <w:proofErr w:type="gramEnd"/>
      <w:r w:rsidRPr="009B120D">
        <w:rPr>
          <w:rFonts w:eastAsia="Times New Roman"/>
          <w:b w:val="0"/>
          <w:sz w:val="24"/>
          <w:szCs w:val="24"/>
          <w:lang w:eastAsia="ru-RU"/>
        </w:rPr>
        <w:t xml:space="preserve"> </w:t>
      </w:r>
      <w:proofErr w:type="gramStart"/>
      <w:r w:rsidRPr="009B120D">
        <w:rPr>
          <w:rFonts w:eastAsia="Times New Roman"/>
          <w:b w:val="0"/>
          <w:sz w:val="24"/>
          <w:szCs w:val="24"/>
          <w:lang w:eastAsia="ru-RU"/>
        </w:rPr>
        <w:t>Реестре</w:t>
      </w:r>
      <w:proofErr w:type="gramEnd"/>
      <w:r w:rsidRPr="009B120D">
        <w:rPr>
          <w:rFonts w:eastAsia="Times New Roman"/>
          <w:b w:val="0"/>
          <w:sz w:val="24"/>
          <w:szCs w:val="24"/>
          <w:lang w:eastAsia="ru-RU"/>
        </w:rPr>
        <w:t>.</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Если владелец сельскохозяйственного животного впервые подает заявление об изменении сведений о сельскохозяйственном животном, содержащихся в Реестре, и ранее ветеринарно-санитарный паспорт ему не выдавался, учреждение ветеринарии бесплатно выдает ему ветеринарно-санитарный паспорт.</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Если у владельца сельскохозяйственного животного уже имеется ветеринарно-санитарный паспорт, он прилагается к заявлению об изменении сведений о сельскохозяйственном животном, содержащихся в Реестре.</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Форма заявления об изменении сведений о сельскохозяйственном животном, содержащихся в Реестре, и порядок ее заполнения утверждаются уполномоченным органом.</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2.14. Внесение изменений в сведения о сельскохозяйственном животном, содержащиеся в Реестре, осуществляется только после осмотра сельскохозяйственного животного ветеринарным специалистом учреждения ветеринарии. Осмотр сельскохозяйственного животного производится бесплатно по месту нахождения сельскохозяйственного животного. Владелец сельскохозяйственного животного должен обеспечить возможность осмотра сельскохозяйственного животного ветеринарным специалистом учреждения ветеринарии.</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2.15. Изменение сведений о сельскохозяйственном животном, содержащихся в Реестре, осуществляется в течение двух рабочих дней со дня обращения владельца с соответствующим заявлением.</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Внесение изменений в сведения о сельскохозяйственном животном, содержащиеся в Реестре, осуществляется бесплатно.</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2.16. При изменении сведений о сельскохозяйственном животном, содержащихся в Реестре, соответствующие данные подлежат внесению в ветеринарно-санитарный паспорт.</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lastRenderedPageBreak/>
        <w:t>2.17. Во внесении изменений в сведения о сельскохозяйственном животном, содержащиеся в Реестре, отказывается в следующих случаях:</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к заявлению об изменении сведений о сельскохозяйственном животном, содержащихся в Реестре, не приложен ветеринарно-санитарный паспорт (за исключением случая, указанного в абзаце втором пункта 2.13 настоящих Правил);</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заявление об изменении сведений о сельскохозяйственном животном, содержащихся в Реестре, подано с нарушением формы заявления и требований к ее заполнению, утвержденных уполномоченным органом;</w:t>
      </w:r>
    </w:p>
    <w:p w:rsidR="00F971FF"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сельскохозяйственное животное не представлено для осмотра ветеринарному специалисту учреждения ветеринарии.</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2.18. Сведения о сельскохозяйственном животном подлежат исключению из Реестра в следующих случаях:</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убоя сельскохозяйственного животного;</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гибели (падежа) сельскохозяйственного животного;</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вывоза сельскохозяйственного животного за пределы Республики Тыва.</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2.19. Для исключения сведений о сельскохозяйственном животном, содержащихся в Реестре, заявление владельца сельскохозяйственного животного не требуется.</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При оформлении и выдаче владельцу сельскохозяйственного животного ветеринарных документов в случаях, указанных в пункте 2.18 настоящих Правил, сведения о сельскохозяйственном животном исключаются из Реестра не позднее дня, следующего за днем выдачи соответствующего ветеринарного документа.</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2.20. В случае исключения сведений о сельскохозяйственном животном из Реестра соответствующие сведения подлежат исключению из ветеринарно-санитарного паспорта.</w:t>
      </w:r>
    </w:p>
    <w:p w:rsidR="00F971FF"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 xml:space="preserve">2.21. Обращение с информацией, содержащей персональные данные владельца сельскохозяйственного животного, осуществляется в соответствии с </w:t>
      </w:r>
      <w:hyperlink r:id="rId4" w:history="1">
        <w:r w:rsidRPr="009B120D">
          <w:rPr>
            <w:rFonts w:eastAsia="Times New Roman"/>
            <w:b w:val="0"/>
            <w:color w:val="0000FF"/>
            <w:sz w:val="24"/>
            <w:szCs w:val="24"/>
            <w:u w:val="single"/>
            <w:lang w:eastAsia="ru-RU"/>
          </w:rPr>
          <w:t>Федеральным законом от 27 июля 2006 г. N 152-ФЗ "О персональных данных"</w:t>
        </w:r>
      </w:hyperlink>
      <w:r w:rsidRPr="009B120D">
        <w:rPr>
          <w:rFonts w:eastAsia="Times New Roman"/>
          <w:b w:val="0"/>
          <w:sz w:val="24"/>
          <w:szCs w:val="24"/>
          <w:lang w:eastAsia="ru-RU"/>
        </w:rPr>
        <w:t>.</w:t>
      </w:r>
    </w:p>
    <w:p w:rsidR="009B120D" w:rsidRPr="00F971FF"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Cs/>
          <w:sz w:val="27"/>
          <w:szCs w:val="27"/>
          <w:lang w:eastAsia="ru-RU"/>
        </w:rPr>
        <w:t>3. Требования к условиям содержания сельскохозяйственных животных</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3.1. Содержание сельскохозяйственных животных должно осуществляться владельцем сельскохозяйственного животного с соблюдением санитарных, ветеринарно-санитарных требований и правил, ветеринарных правил.</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3.2. При содержании сельскохозяйственных животных не допускается:</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1) лишение сельскохозяйственных животных возможности удовлетворять присущие им биологические потребности в пище, воде, сне, движениях;</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 xml:space="preserve">2) </w:t>
      </w:r>
      <w:proofErr w:type="spellStart"/>
      <w:r w:rsidRPr="009B120D">
        <w:rPr>
          <w:rFonts w:eastAsia="Times New Roman"/>
          <w:b w:val="0"/>
          <w:sz w:val="24"/>
          <w:szCs w:val="24"/>
          <w:lang w:eastAsia="ru-RU"/>
        </w:rPr>
        <w:t>необеспечение</w:t>
      </w:r>
      <w:proofErr w:type="spellEnd"/>
      <w:r w:rsidRPr="009B120D">
        <w:rPr>
          <w:rFonts w:eastAsia="Times New Roman"/>
          <w:b w:val="0"/>
          <w:sz w:val="24"/>
          <w:szCs w:val="24"/>
          <w:lang w:eastAsia="ru-RU"/>
        </w:rPr>
        <w:t xml:space="preserve"> заболевших сельскохозяйственных животных необходимой ветеринарной помощью;</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3) использование инвентаря и иных приспособлений, травмирующих сельскохозяйственных животных;</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lastRenderedPageBreak/>
        <w:t>4) содержание агрессивных сельскохозяйственных животных с другими животными в общем помещении;</w:t>
      </w:r>
    </w:p>
    <w:p w:rsidR="00F971FF"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5) разведение сельскохозяйственных животных с врожденными физическими пороками.</w:t>
      </w:r>
    </w:p>
    <w:p w:rsidR="00590C11"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3.3. Демонстрация сельскохозяйственных животных на выставках, проведение иных мероприятий с участием сельскохозяйственных животных допускаются при условии соблюдения санитарных, ветеринарно-санитарных требований и правил, ветеринарных правил.</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3.4. Строительство помещений для содержания и разведения сельскохозяйственных животных необходимо производить с соблюдением санитарных, ветеринарно-санитарных требований и правил, ветеринарных правил.</w:t>
      </w:r>
    </w:p>
    <w:p w:rsidR="009B120D" w:rsidRPr="009B120D" w:rsidRDefault="009B120D" w:rsidP="00453820">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3.5. Не допускается содержание, выпас сельскохозяйственных животных в местах, не предназначенных для этих целей.</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3.6. Не допускается выпас сельскохозяйственных животных без сопровождения их владельцем или уполномоченными им лицами, за исключением случаев выпаса сельскохозяйственных животных на огороженной территории, принадлежащей владельцу сельскохозяйственного животного.</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3.7. Прогон сельскохозяйственных животных по территории населенного пункта осуществляется при сопровождении их владельцем или уполномоченными им лицами.</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При прогоне сельскохозяйственных животных по территории населенного пункта владельцы сельскохозяйственных животных или уполномоченные ими лица не должны допускать засорение территории населенного пункта их экскрементами, а также обязаны ограничить контакт сельскохозяйственных животных с иными животными и человеком.</w:t>
      </w:r>
    </w:p>
    <w:p w:rsidR="009B120D" w:rsidRPr="009B120D" w:rsidRDefault="009B120D" w:rsidP="002453C7">
      <w:pPr>
        <w:spacing w:before="100" w:beforeAutospacing="1" w:after="100" w:afterAutospacing="1" w:line="240" w:lineRule="auto"/>
        <w:jc w:val="both"/>
        <w:rPr>
          <w:rFonts w:eastAsia="Times New Roman"/>
          <w:b w:val="0"/>
          <w:sz w:val="24"/>
          <w:szCs w:val="24"/>
          <w:lang w:eastAsia="ru-RU"/>
        </w:rPr>
      </w:pPr>
      <w:r w:rsidRPr="009B120D">
        <w:rPr>
          <w:rFonts w:eastAsia="Times New Roman"/>
          <w:b w:val="0"/>
          <w:sz w:val="24"/>
          <w:szCs w:val="24"/>
          <w:lang w:eastAsia="ru-RU"/>
        </w:rPr>
        <w:t>3.8. Хранение, использование, обезвреживание отходов жизнедеятельности сельскохозяйственных животных, иных отходов, образующихся при содержании сельскохозяйственных животных, должны осуществляться способами, исключающими распространение заразных болезней животных и иное отрицательное влияние на животных и человека.</w:t>
      </w:r>
    </w:p>
    <w:p w:rsidR="00B247B2" w:rsidRDefault="00B247B2" w:rsidP="002453C7">
      <w:pPr>
        <w:jc w:val="both"/>
      </w:pPr>
    </w:p>
    <w:sectPr w:rsidR="00B247B2" w:rsidSect="00E3506E">
      <w:pgSz w:w="11906" w:h="16838"/>
      <w:pgMar w:top="426"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120D"/>
    <w:rsid w:val="00025EC3"/>
    <w:rsid w:val="001B13BD"/>
    <w:rsid w:val="002453C7"/>
    <w:rsid w:val="00453820"/>
    <w:rsid w:val="00474811"/>
    <w:rsid w:val="004D372D"/>
    <w:rsid w:val="00590C11"/>
    <w:rsid w:val="00655D7A"/>
    <w:rsid w:val="006A70B0"/>
    <w:rsid w:val="007D131F"/>
    <w:rsid w:val="0090680A"/>
    <w:rsid w:val="009B120D"/>
    <w:rsid w:val="00B247B2"/>
    <w:rsid w:val="00D70E4F"/>
    <w:rsid w:val="00E3506E"/>
    <w:rsid w:val="00E94423"/>
    <w:rsid w:val="00F17BFC"/>
    <w:rsid w:val="00F97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B2"/>
  </w:style>
  <w:style w:type="paragraph" w:styleId="2">
    <w:name w:val="heading 2"/>
    <w:basedOn w:val="a"/>
    <w:link w:val="20"/>
    <w:uiPriority w:val="9"/>
    <w:qFormat/>
    <w:rsid w:val="009B120D"/>
    <w:pPr>
      <w:spacing w:before="100" w:beforeAutospacing="1" w:after="100" w:afterAutospacing="1" w:line="240" w:lineRule="auto"/>
      <w:outlineLvl w:val="1"/>
    </w:pPr>
    <w:rPr>
      <w:rFonts w:eastAsia="Times New Roman"/>
      <w:bCs/>
      <w:sz w:val="36"/>
      <w:szCs w:val="36"/>
      <w:lang w:eastAsia="ru-RU"/>
    </w:rPr>
  </w:style>
  <w:style w:type="paragraph" w:styleId="3">
    <w:name w:val="heading 3"/>
    <w:basedOn w:val="a"/>
    <w:link w:val="30"/>
    <w:uiPriority w:val="9"/>
    <w:qFormat/>
    <w:rsid w:val="009B120D"/>
    <w:pPr>
      <w:spacing w:before="100" w:beforeAutospacing="1" w:after="100" w:afterAutospacing="1" w:line="240" w:lineRule="auto"/>
      <w:outlineLvl w:val="2"/>
    </w:pPr>
    <w:rPr>
      <w:rFonts w:eastAsia="Times New Roman"/>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120D"/>
    <w:rPr>
      <w:rFonts w:eastAsia="Times New Roman"/>
      <w:bCs/>
      <w:sz w:val="36"/>
      <w:szCs w:val="36"/>
      <w:lang w:eastAsia="ru-RU"/>
    </w:rPr>
  </w:style>
  <w:style w:type="character" w:customStyle="1" w:styleId="30">
    <w:name w:val="Заголовок 3 Знак"/>
    <w:basedOn w:val="a0"/>
    <w:link w:val="3"/>
    <w:uiPriority w:val="9"/>
    <w:rsid w:val="009B120D"/>
    <w:rPr>
      <w:rFonts w:eastAsia="Times New Roman"/>
      <w:bCs/>
      <w:sz w:val="27"/>
      <w:szCs w:val="27"/>
      <w:lang w:eastAsia="ru-RU"/>
    </w:rPr>
  </w:style>
  <w:style w:type="paragraph" w:customStyle="1" w:styleId="headertext">
    <w:name w:val="headertext"/>
    <w:basedOn w:val="a"/>
    <w:rsid w:val="009B120D"/>
    <w:pPr>
      <w:spacing w:before="100" w:beforeAutospacing="1" w:after="100" w:afterAutospacing="1" w:line="240" w:lineRule="auto"/>
    </w:pPr>
    <w:rPr>
      <w:rFonts w:eastAsia="Times New Roman"/>
      <w:b w:val="0"/>
      <w:sz w:val="24"/>
      <w:szCs w:val="24"/>
      <w:lang w:eastAsia="ru-RU"/>
    </w:rPr>
  </w:style>
  <w:style w:type="paragraph" w:customStyle="1" w:styleId="formattext">
    <w:name w:val="formattext"/>
    <w:basedOn w:val="a"/>
    <w:rsid w:val="009B120D"/>
    <w:pPr>
      <w:spacing w:before="100" w:beforeAutospacing="1" w:after="100" w:afterAutospacing="1" w:line="240" w:lineRule="auto"/>
    </w:pPr>
    <w:rPr>
      <w:rFonts w:eastAsia="Times New Roman"/>
      <w:b w:val="0"/>
      <w:sz w:val="24"/>
      <w:szCs w:val="24"/>
      <w:lang w:eastAsia="ru-RU"/>
    </w:rPr>
  </w:style>
  <w:style w:type="character" w:styleId="a3">
    <w:name w:val="Hyperlink"/>
    <w:basedOn w:val="a0"/>
    <w:uiPriority w:val="99"/>
    <w:semiHidden/>
    <w:unhideWhenUsed/>
    <w:rsid w:val="009B120D"/>
    <w:rPr>
      <w:color w:val="0000FF"/>
      <w:u w:val="single"/>
    </w:rPr>
  </w:style>
  <w:style w:type="character" w:styleId="a4">
    <w:name w:val="Emphasis"/>
    <w:basedOn w:val="a0"/>
    <w:uiPriority w:val="20"/>
    <w:qFormat/>
    <w:rsid w:val="002453C7"/>
    <w:rPr>
      <w:i/>
      <w:iCs/>
    </w:rPr>
  </w:style>
  <w:style w:type="character" w:styleId="a5">
    <w:name w:val="Strong"/>
    <w:basedOn w:val="a0"/>
    <w:uiPriority w:val="22"/>
    <w:qFormat/>
    <w:rsid w:val="002453C7"/>
    <w:rPr>
      <w:b/>
      <w:bCs/>
    </w:rPr>
  </w:style>
  <w:style w:type="paragraph" w:styleId="a6">
    <w:name w:val="Normal (Web)"/>
    <w:basedOn w:val="a"/>
    <w:uiPriority w:val="99"/>
    <w:semiHidden/>
    <w:unhideWhenUsed/>
    <w:rsid w:val="002453C7"/>
    <w:pPr>
      <w:spacing w:before="150" w:after="150" w:line="240" w:lineRule="auto"/>
    </w:pPr>
    <w:rPr>
      <w:rFonts w:eastAsia="Times New Roman"/>
      <w:b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96766210">
      <w:bodyDiv w:val="1"/>
      <w:marLeft w:val="0"/>
      <w:marRight w:val="0"/>
      <w:marTop w:val="0"/>
      <w:marBottom w:val="0"/>
      <w:divBdr>
        <w:top w:val="none" w:sz="0" w:space="0" w:color="auto"/>
        <w:left w:val="none" w:sz="0" w:space="0" w:color="auto"/>
        <w:bottom w:val="none" w:sz="0" w:space="0" w:color="auto"/>
        <w:right w:val="none" w:sz="0" w:space="0" w:color="auto"/>
      </w:divBdr>
      <w:divsChild>
        <w:div w:id="1646743778">
          <w:marLeft w:val="0"/>
          <w:marRight w:val="0"/>
          <w:marTop w:val="0"/>
          <w:marBottom w:val="0"/>
          <w:divBdr>
            <w:top w:val="none" w:sz="0" w:space="0" w:color="auto"/>
            <w:left w:val="none" w:sz="0" w:space="0" w:color="auto"/>
            <w:bottom w:val="none" w:sz="0" w:space="0" w:color="auto"/>
            <w:right w:val="none" w:sz="0" w:space="0" w:color="auto"/>
          </w:divBdr>
          <w:divsChild>
            <w:div w:id="546531988">
              <w:marLeft w:val="0"/>
              <w:marRight w:val="0"/>
              <w:marTop w:val="0"/>
              <w:marBottom w:val="0"/>
              <w:divBdr>
                <w:top w:val="none" w:sz="0" w:space="0" w:color="auto"/>
                <w:left w:val="none" w:sz="0" w:space="0" w:color="auto"/>
                <w:bottom w:val="none" w:sz="0" w:space="0" w:color="auto"/>
                <w:right w:val="none" w:sz="0" w:space="0" w:color="auto"/>
              </w:divBdr>
              <w:divsChild>
                <w:div w:id="1800996021">
                  <w:marLeft w:val="0"/>
                  <w:marRight w:val="0"/>
                  <w:marTop w:val="0"/>
                  <w:marBottom w:val="0"/>
                  <w:divBdr>
                    <w:top w:val="none" w:sz="0" w:space="0" w:color="auto"/>
                    <w:left w:val="none" w:sz="0" w:space="0" w:color="auto"/>
                    <w:bottom w:val="none" w:sz="0" w:space="0" w:color="auto"/>
                    <w:right w:val="none" w:sz="0" w:space="0" w:color="auto"/>
                  </w:divBdr>
                  <w:divsChild>
                    <w:div w:id="172645872">
                      <w:marLeft w:val="0"/>
                      <w:marRight w:val="0"/>
                      <w:marTop w:val="0"/>
                      <w:marBottom w:val="0"/>
                      <w:divBdr>
                        <w:top w:val="none" w:sz="0" w:space="0" w:color="auto"/>
                        <w:left w:val="none" w:sz="0" w:space="0" w:color="auto"/>
                        <w:bottom w:val="none" w:sz="0" w:space="0" w:color="auto"/>
                        <w:right w:val="none" w:sz="0" w:space="0" w:color="auto"/>
                      </w:divBdr>
                      <w:divsChild>
                        <w:div w:id="93482976">
                          <w:marLeft w:val="0"/>
                          <w:marRight w:val="0"/>
                          <w:marTop w:val="0"/>
                          <w:marBottom w:val="0"/>
                          <w:divBdr>
                            <w:top w:val="none" w:sz="0" w:space="0" w:color="auto"/>
                            <w:left w:val="none" w:sz="0" w:space="0" w:color="auto"/>
                            <w:bottom w:val="none" w:sz="0" w:space="0" w:color="auto"/>
                            <w:right w:val="none" w:sz="0" w:space="0" w:color="auto"/>
                          </w:divBdr>
                          <w:divsChild>
                            <w:div w:id="19325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927210">
      <w:bodyDiv w:val="1"/>
      <w:marLeft w:val="0"/>
      <w:marRight w:val="0"/>
      <w:marTop w:val="0"/>
      <w:marBottom w:val="0"/>
      <w:divBdr>
        <w:top w:val="none" w:sz="0" w:space="0" w:color="auto"/>
        <w:left w:val="none" w:sz="0" w:space="0" w:color="auto"/>
        <w:bottom w:val="none" w:sz="0" w:space="0" w:color="auto"/>
        <w:right w:val="none" w:sz="0" w:space="0" w:color="auto"/>
      </w:divBdr>
      <w:divsChild>
        <w:div w:id="1744717694">
          <w:marLeft w:val="0"/>
          <w:marRight w:val="0"/>
          <w:marTop w:val="0"/>
          <w:marBottom w:val="0"/>
          <w:divBdr>
            <w:top w:val="none" w:sz="0" w:space="0" w:color="auto"/>
            <w:left w:val="none" w:sz="0" w:space="0" w:color="auto"/>
            <w:bottom w:val="none" w:sz="0" w:space="0" w:color="auto"/>
            <w:right w:val="none" w:sz="0" w:space="0" w:color="auto"/>
          </w:divBdr>
          <w:divsChild>
            <w:div w:id="370493798">
              <w:marLeft w:val="0"/>
              <w:marRight w:val="0"/>
              <w:marTop w:val="0"/>
              <w:marBottom w:val="0"/>
              <w:divBdr>
                <w:top w:val="none" w:sz="0" w:space="0" w:color="auto"/>
                <w:left w:val="none" w:sz="0" w:space="0" w:color="auto"/>
                <w:bottom w:val="none" w:sz="0" w:space="0" w:color="auto"/>
                <w:right w:val="none" w:sz="0" w:space="0" w:color="auto"/>
              </w:divBdr>
              <w:divsChild>
                <w:div w:id="87771742">
                  <w:marLeft w:val="0"/>
                  <w:marRight w:val="0"/>
                  <w:marTop w:val="0"/>
                  <w:marBottom w:val="0"/>
                  <w:divBdr>
                    <w:top w:val="none" w:sz="0" w:space="0" w:color="auto"/>
                    <w:left w:val="none" w:sz="0" w:space="0" w:color="auto"/>
                    <w:bottom w:val="none" w:sz="0" w:space="0" w:color="auto"/>
                    <w:right w:val="none" w:sz="0" w:space="0" w:color="auto"/>
                  </w:divBdr>
                  <w:divsChild>
                    <w:div w:id="497768694">
                      <w:marLeft w:val="0"/>
                      <w:marRight w:val="0"/>
                      <w:marTop w:val="0"/>
                      <w:marBottom w:val="0"/>
                      <w:divBdr>
                        <w:top w:val="none" w:sz="0" w:space="0" w:color="auto"/>
                        <w:left w:val="none" w:sz="0" w:space="0" w:color="auto"/>
                        <w:bottom w:val="none" w:sz="0" w:space="0" w:color="auto"/>
                        <w:right w:val="none" w:sz="0" w:space="0" w:color="auto"/>
                      </w:divBdr>
                      <w:divsChild>
                        <w:div w:id="1204632484">
                          <w:marLeft w:val="0"/>
                          <w:marRight w:val="0"/>
                          <w:marTop w:val="0"/>
                          <w:marBottom w:val="0"/>
                          <w:divBdr>
                            <w:top w:val="none" w:sz="0" w:space="0" w:color="auto"/>
                            <w:left w:val="none" w:sz="0" w:space="0" w:color="auto"/>
                            <w:bottom w:val="none" w:sz="0" w:space="0" w:color="auto"/>
                            <w:right w:val="none" w:sz="0" w:space="0" w:color="auto"/>
                          </w:divBdr>
                          <w:divsChild>
                            <w:div w:id="1122071569">
                              <w:marLeft w:val="0"/>
                              <w:marRight w:val="0"/>
                              <w:marTop w:val="0"/>
                              <w:marBottom w:val="0"/>
                              <w:divBdr>
                                <w:top w:val="none" w:sz="0" w:space="0" w:color="auto"/>
                                <w:left w:val="none" w:sz="0" w:space="0" w:color="auto"/>
                                <w:bottom w:val="none" w:sz="0" w:space="0" w:color="auto"/>
                                <w:right w:val="none" w:sz="0" w:space="0" w:color="auto"/>
                              </w:divBdr>
                              <w:divsChild>
                                <w:div w:id="1676030197">
                                  <w:marLeft w:val="0"/>
                                  <w:marRight w:val="0"/>
                                  <w:marTop w:val="0"/>
                                  <w:marBottom w:val="0"/>
                                  <w:divBdr>
                                    <w:top w:val="none" w:sz="0" w:space="0" w:color="auto"/>
                                    <w:left w:val="none" w:sz="0" w:space="0" w:color="auto"/>
                                    <w:bottom w:val="none" w:sz="0" w:space="0" w:color="auto"/>
                                    <w:right w:val="none" w:sz="0" w:space="0" w:color="auto"/>
                                  </w:divBdr>
                                  <w:divsChild>
                                    <w:div w:id="2004045575">
                                      <w:marLeft w:val="0"/>
                                      <w:marRight w:val="0"/>
                                      <w:marTop w:val="0"/>
                                      <w:marBottom w:val="0"/>
                                      <w:divBdr>
                                        <w:top w:val="none" w:sz="0" w:space="0" w:color="auto"/>
                                        <w:left w:val="none" w:sz="0" w:space="0" w:color="auto"/>
                                        <w:bottom w:val="none" w:sz="0" w:space="0" w:color="auto"/>
                                        <w:right w:val="none" w:sz="0" w:space="0" w:color="auto"/>
                                      </w:divBdr>
                                      <w:divsChild>
                                        <w:div w:id="15340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Профилактика</dc:creator>
  <cp:lastModifiedBy>Профилактика</cp:lastModifiedBy>
  <cp:revision>2</cp:revision>
  <cp:lastPrinted>2018-08-07T13:31:00Z</cp:lastPrinted>
  <dcterms:created xsi:type="dcterms:W3CDTF">2018-08-07T13:59:00Z</dcterms:created>
  <dcterms:modified xsi:type="dcterms:W3CDTF">2018-08-07T13:59:00Z</dcterms:modified>
</cp:coreProperties>
</file>